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E4D56D1" w14:textId="77777777" w:rsidR="00B97E6A" w:rsidRDefault="00B97E6A" w:rsidP="00B97E6A">
      <w:pPr>
        <w:spacing w:before="240" w:after="240" w:line="288" w:lineRule="auto"/>
        <w:rPr>
          <w:rFonts w:ascii="Arial" w:hAnsi="Arial" w:cs="Arial"/>
          <w:b/>
          <w:sz w:val="22"/>
          <w:szCs w:val="22"/>
        </w:rPr>
      </w:pPr>
      <w:r w:rsidRPr="005D120B">
        <w:rPr>
          <w:rFonts w:ascii="Arial" w:hAnsi="Arial" w:cs="Arial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0" wp14:anchorId="235F24A8" wp14:editId="140E08F7">
                <wp:simplePos x="0" y="0"/>
                <wp:positionH relativeFrom="margin">
                  <wp:posOffset>-635</wp:posOffset>
                </wp:positionH>
                <wp:positionV relativeFrom="page">
                  <wp:posOffset>3209925</wp:posOffset>
                </wp:positionV>
                <wp:extent cx="5219700" cy="1019175"/>
                <wp:effectExtent l="0" t="0" r="19050" b="28575"/>
                <wp:wrapNone/>
                <wp:docPr id="5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9700" cy="1019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80808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142E5D" w14:textId="6D718715" w:rsidR="00B97E6A" w:rsidRPr="00DB1A07" w:rsidRDefault="00B97E6A" w:rsidP="00B97E6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2"/>
                                <w:szCs w:val="42"/>
                              </w:rPr>
                            </w:pPr>
                            <w:r w:rsidRPr="00E6138A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br/>
                            </w:r>
                            <w:r w:rsidR="005B27CC">
                              <w:rPr>
                                <w:rFonts w:ascii="Arial" w:hAnsi="Arial" w:cs="Arial"/>
                                <w:b/>
                                <w:sz w:val="42"/>
                                <w:szCs w:val="42"/>
                              </w:rPr>
                              <w:t>Prace budowlane w trakcie upałów – złote zasady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42"/>
                                <w:szCs w:val="42"/>
                              </w:rPr>
                              <w:t xml:space="preserve"> </w:t>
                            </w:r>
                            <w:r w:rsidR="00300E69">
                              <w:rPr>
                                <w:rFonts w:ascii="Arial" w:hAnsi="Arial" w:cs="Arial"/>
                                <w:b/>
                                <w:sz w:val="42"/>
                                <w:szCs w:val="42"/>
                              </w:rPr>
                              <w:t>ekspertów Weber</w:t>
                            </w:r>
                          </w:p>
                        </w:txbxContent>
                      </wps:txbx>
                      <wps:bodyPr rot="0" vert="horz" wrap="square" lIns="54000" tIns="45720" rIns="5400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35F24A8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-.05pt;margin-top:252.75pt;width:411pt;height:80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" o:allowoverlap="f" strokecolor="gray" strokeweight="1pt">
                <v:textbox inset="1.5mm,,1.5mm">
                  <w:txbxContent>
                    <w:p w14:paraId="1A142E5D" w14:textId="6D718715" w:rsidR="00B97E6A" w:rsidRPr="00DB1A07" w:rsidRDefault="00B97E6A" w:rsidP="00B97E6A">
                      <w:pPr>
                        <w:jc w:val="center"/>
                        <w:rPr>
                          <w:rFonts w:ascii="Arial" w:hAnsi="Arial" w:cs="Arial"/>
                          <w:b/>
                          <w:sz w:val="42"/>
                          <w:szCs w:val="42"/>
                        </w:rPr>
                      </w:pPr>
                      <w:r w:rsidRPr="00E6138A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br/>
                      </w:r>
                      <w:r w:rsidR="005B27CC">
                        <w:rPr>
                          <w:rFonts w:ascii="Arial" w:hAnsi="Arial" w:cs="Arial"/>
                          <w:b/>
                          <w:sz w:val="42"/>
                          <w:szCs w:val="42"/>
                        </w:rPr>
                        <w:t>Prace budowlane w trakcie upałów – złote zasady</w:t>
                      </w:r>
                      <w:r>
                        <w:rPr>
                          <w:rFonts w:ascii="Arial" w:hAnsi="Arial" w:cs="Arial"/>
                          <w:b/>
                          <w:sz w:val="42"/>
                          <w:szCs w:val="42"/>
                        </w:rPr>
                        <w:t xml:space="preserve"> </w:t>
                      </w:r>
                      <w:r w:rsidR="00300E69">
                        <w:rPr>
                          <w:rFonts w:ascii="Arial" w:hAnsi="Arial" w:cs="Arial"/>
                          <w:b/>
                          <w:sz w:val="42"/>
                          <w:szCs w:val="42"/>
                        </w:rPr>
                        <w:t>ekspertów Weber</w:t>
                      </w:r>
                    </w:p>
                  </w:txbxContent>
                </v:textbox>
                <w10:wrap anchorx="margin" anchory="page"/>
                <w10:anchorlock/>
              </v:shape>
            </w:pict>
          </mc:Fallback>
        </mc:AlternateContent>
      </w:r>
      <w:r>
        <w:rPr>
          <w:rFonts w:ascii="Arial" w:hAnsi="Arial" w:cs="Arial"/>
          <w:b/>
          <w:sz w:val="22"/>
          <w:szCs w:val="22"/>
        </w:rPr>
        <w:t>Informacja prasowa</w:t>
      </w:r>
    </w:p>
    <w:p w14:paraId="780882A3" w14:textId="665DB428" w:rsidR="00B97E6A" w:rsidRDefault="005B27CC" w:rsidP="00B97E6A">
      <w:pPr>
        <w:spacing w:before="240" w:after="240" w:line="288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Warszawa, lipiec</w:t>
      </w:r>
      <w:r w:rsidR="00B97E6A">
        <w:rPr>
          <w:rFonts w:ascii="Arial" w:hAnsi="Arial" w:cs="Arial"/>
          <w:b/>
          <w:sz w:val="22"/>
          <w:szCs w:val="22"/>
        </w:rPr>
        <w:t xml:space="preserve"> 2018</w:t>
      </w:r>
    </w:p>
    <w:p w14:paraId="7988AB03" w14:textId="77777777" w:rsidR="00B97E6A" w:rsidRDefault="00B97E6A" w:rsidP="00B97E6A">
      <w:pPr>
        <w:spacing w:after="240" w:line="288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Tekst notatki prasowej (Aria</w:t>
      </w:r>
    </w:p>
    <w:p w14:paraId="0B157F6A" w14:textId="77777777" w:rsidR="00B97E6A" w:rsidRDefault="00B97E6A" w:rsidP="00B97E6A">
      <w:pPr>
        <w:spacing w:after="240" w:line="288" w:lineRule="auto"/>
        <w:rPr>
          <w:rFonts w:ascii="Arial" w:hAnsi="Arial" w:cs="Arial"/>
          <w:sz w:val="22"/>
          <w:szCs w:val="22"/>
        </w:rPr>
      </w:pPr>
    </w:p>
    <w:p w14:paraId="52C5B995" w14:textId="77777777" w:rsidR="00B97E6A" w:rsidRDefault="00B97E6A" w:rsidP="00B97E6A">
      <w:pPr>
        <w:spacing w:after="240" w:line="288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l, 11)</w:t>
      </w:r>
    </w:p>
    <w:p w14:paraId="066D6C30" w14:textId="77777777" w:rsidR="00B97E6A" w:rsidRPr="00875D7B" w:rsidRDefault="00B97E6A" w:rsidP="00B97E6A">
      <w:pPr>
        <w:spacing w:after="240" w:line="288" w:lineRule="auto"/>
        <w:rPr>
          <w:rFonts w:ascii="Arial" w:hAnsi="Arial" w:cs="Arial"/>
          <w:b/>
          <w:sz w:val="2"/>
          <w:szCs w:val="2"/>
        </w:rPr>
      </w:pPr>
    </w:p>
    <w:p w14:paraId="3DCDC0C3" w14:textId="085C054A" w:rsidR="00787E7A" w:rsidRDefault="005B27CC" w:rsidP="005B27CC">
      <w:pPr>
        <w:pStyle w:val="Standard"/>
        <w:spacing w:after="240" w:line="288" w:lineRule="auto"/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</w:pPr>
      <w:r w:rsidRPr="00787E7A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 xml:space="preserve">Lato w pełni, na dworze </w:t>
      </w:r>
      <w:r w:rsidR="00ED416E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 xml:space="preserve">słonecznie i </w:t>
      </w:r>
      <w:r w:rsidR="00787E7A" w:rsidRPr="00787E7A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>upalnie</w:t>
      </w:r>
      <w:r w:rsidR="00FA6996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>.</w:t>
      </w:r>
      <w:r w:rsidR="00787E7A" w:rsidRPr="00787E7A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 xml:space="preserve"> </w:t>
      </w:r>
      <w:r w:rsidRPr="00787E7A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 xml:space="preserve">Takie warunki </w:t>
      </w:r>
      <w:r w:rsidR="00787E7A" w:rsidRPr="00787E7A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 xml:space="preserve">wydają się idealne do prowadzenia </w:t>
      </w:r>
      <w:r w:rsidRPr="00787E7A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 xml:space="preserve">prac remontowych i wykończeniowych </w:t>
      </w:r>
      <w:r w:rsidR="00787E7A" w:rsidRPr="00787E7A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>„pod chmurką”</w:t>
      </w:r>
      <w:r w:rsidRPr="00787E7A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 xml:space="preserve">. </w:t>
      </w:r>
      <w:r w:rsidR="00FA6996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 xml:space="preserve">Jednak nawet w tych </w:t>
      </w:r>
      <w:r w:rsidR="00787E7A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>sprzyjających okolicznościach przyrody trzeba pamiętać o przestrzeganiu uniwersalnych zasad wykonawstwa. Eksperci We</w:t>
      </w:r>
      <w:r w:rsidR="00FA6996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 xml:space="preserve">ber podpowiadają jak skutecznie i efektywnie prowadzić prace elewacyjne, podłogowe i </w:t>
      </w:r>
      <w:proofErr w:type="spellStart"/>
      <w:r w:rsidR="00FA6996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>hydroizolacyjne</w:t>
      </w:r>
      <w:proofErr w:type="spellEnd"/>
      <w:r w:rsidR="00FA6996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 xml:space="preserve"> w gorących, letnich miesiącach.</w:t>
      </w:r>
    </w:p>
    <w:p w14:paraId="7D5D6D00" w14:textId="7DE77E7B" w:rsidR="00FA6996" w:rsidRDefault="00FA6996" w:rsidP="005B27CC">
      <w:pPr>
        <w:pStyle w:val="Standard"/>
        <w:spacing w:after="240" w:line="288" w:lineRule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Jak rozplanować prace budowlane podczas upałów? Kiedy pracować a kiedy poczekać? Jak przygotować produkty chemii budowlanej do aplikacji </w:t>
      </w:r>
      <w:r w:rsidR="00ED416E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w trakcie upałów i jak 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optymalnie zaaranżować miejsce prac? Na te i inne praktyczne pytania odpowiadają eksperci Weber w letnim poradniku dla wykonawców budowlanych.</w:t>
      </w:r>
      <w:r w:rsidR="00ED416E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</w:p>
    <w:p w14:paraId="63DD0014" w14:textId="409B5841" w:rsidR="00DC5B47" w:rsidRPr="00DC5B47" w:rsidRDefault="008F7791" w:rsidP="005B27CC">
      <w:pPr>
        <w:pStyle w:val="Standard"/>
        <w:spacing w:after="240" w:line="288" w:lineRule="auto"/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</w:pPr>
      <w:r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 xml:space="preserve">Ciepło a systemy ociepleń </w:t>
      </w:r>
    </w:p>
    <w:p w14:paraId="79929F30" w14:textId="510D81E7" w:rsidR="005B27CC" w:rsidRPr="005B27CC" w:rsidRDefault="001F1842" w:rsidP="005B27CC">
      <w:pPr>
        <w:pStyle w:val="Standard"/>
        <w:spacing w:after="240" w:line="288" w:lineRule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Ocieplanie budynku to praca, którą można prowadzić wyłącznie w dodatnich temperaturach, </w:t>
      </w:r>
      <w:r w:rsidR="001C04A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trzeba jednak 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unikać pełnego nasłonecznienia. „</w:t>
      </w:r>
      <w:r w:rsidR="001C04AD" w:rsidRPr="001C04AD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W trakcie upałów</w:t>
      </w:r>
      <w:r w:rsidR="001C04A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r w:rsidR="001C04AD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p</w:t>
      </w:r>
      <w:r w:rsidR="005B27CC" w:rsidRPr="001F184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race elewacyjne rozpoczynamy już o wschodzie słońca od </w:t>
      </w:r>
      <w:r w:rsidR="009F4170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wschodniej strony budynku. </w:t>
      </w:r>
      <w:r w:rsidR="005B27CC" w:rsidRPr="001F184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Pracujemy tak, żeby zdążyć przed nadchodzącymi promieniami słonecznymi, czyli zmieniamy ściany uciekając – jeśli się uda </w:t>
      </w:r>
      <w:r w:rsidR="001C04AD" w:rsidRPr="001F184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–</w:t>
      </w:r>
      <w:r w:rsidR="005B27CC" w:rsidRPr="001F184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 przed wschodzącym słońcem</w:t>
      </w:r>
      <w:r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”, 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tłumaczy Krzysztof Siemak, </w:t>
      </w:r>
      <w:r w:rsidRPr="00621EB2">
        <w:rPr>
          <w:rFonts w:ascii="Arial" w:hAnsi="Arial" w:cs="Arial"/>
          <w:sz w:val="22"/>
          <w:szCs w:val="22"/>
        </w:rPr>
        <w:t>kierownik produktu systemy fasadowe Weber</w:t>
      </w:r>
      <w:r w:rsidR="005B27CC" w:rsidRPr="001F184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.</w:t>
      </w:r>
      <w:r w:rsidR="001C04A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Rusztowania powinny być zabezpieczone</w:t>
      </w:r>
      <w:r w:rsidR="005B27CC"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siatką, która w pewnym stopniu chroni powstającą elewację przed bezpośrednią ekspozycją promieni słonecznych.</w:t>
      </w:r>
    </w:p>
    <w:p w14:paraId="416ED580" w14:textId="5034F577" w:rsidR="005B27CC" w:rsidRPr="009F4170" w:rsidRDefault="001C04AD" w:rsidP="005B27CC">
      <w:pPr>
        <w:pStyle w:val="Standard"/>
        <w:spacing w:after="240" w:line="288" w:lineRule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Przeciwskazaniem do prowadzenia prac związanych z ociepleniem budynków, je</w:t>
      </w:r>
      <w:r w:rsidR="00BD153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st zbyt wysoka temperatura. </w:t>
      </w:r>
      <w:r w:rsidR="009F4170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Wykonawca może t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ynkować</w:t>
      </w:r>
      <w:r w:rsidR="009F4170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tylko wtedy gdy temperatura </w:t>
      </w:r>
      <w:r w:rsidR="009F4170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w cieniu 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nie przekracza </w:t>
      </w:r>
      <w:r w:rsidR="005B27CC"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25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°</w:t>
      </w:r>
      <w:r w:rsidR="005B27CC"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C. Z kolei klejenie i szpachlowanie </w:t>
      </w:r>
      <w:r w:rsidR="009F4170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staje się niemożliwe gdy 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temperatura w cieniu sięgnie</w:t>
      </w:r>
      <w:r w:rsidR="009F4170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30°</w:t>
      </w:r>
      <w:r w:rsidR="005B27CC"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C</w:t>
      </w:r>
      <w:r w:rsidR="005B27CC" w:rsidRPr="009F4170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. </w:t>
      </w:r>
      <w:r w:rsidR="009F4170" w:rsidRPr="009F4170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„Biorąc pod uwagę te ograniczenia, </w:t>
      </w:r>
      <w:r w:rsidR="009F4170" w:rsidRPr="009F4170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lastRenderedPageBreak/>
        <w:t xml:space="preserve">najrozsądniejszym </w:t>
      </w:r>
      <w:r w:rsidR="005B27CC" w:rsidRPr="009F4170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rozwiązaniem jest prowadzenie prac o świcie przez kilka godzin i później dwie lu</w:t>
      </w:r>
      <w:r w:rsidR="009F4170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b trzy godziny przed zmierzchem”, </w:t>
      </w:r>
      <w:r w:rsidR="009F4170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mówi Krzysztof Siemak.</w:t>
      </w:r>
    </w:p>
    <w:p w14:paraId="55192171" w14:textId="329BDDFE" w:rsidR="005B27CC" w:rsidRPr="005B27CC" w:rsidRDefault="009F4170" w:rsidP="005B27CC">
      <w:pPr>
        <w:pStyle w:val="Standard"/>
        <w:spacing w:after="240" w:line="288" w:lineRule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Przed samą aplikacją, istotny jest również proces przygotowania produktów do nakładania</w:t>
      </w:r>
      <w:r w:rsidR="00172914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na elewację</w:t>
      </w:r>
      <w:r w:rsidR="00D11185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. Przy upalnej aurze </w:t>
      </w:r>
      <w:r w:rsidR="00172914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ważne jest</w:t>
      </w:r>
      <w:r w:rsidR="005B27CC"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, aby kleje mieszać z zimną, a nie z nagrzaną wodą z beczki. Wszystkie wykorzystywane podczas remontu i zna</w:t>
      </w:r>
      <w:r w:rsidR="00D11185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jdujące się na placu produkty oraz </w:t>
      </w:r>
      <w:r w:rsidR="005B27CC"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materiał izolacyjny powinny </w:t>
      </w:r>
      <w:r w:rsidR="00D11185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być</w:t>
      </w:r>
      <w:r w:rsidR="005B27CC"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zabezpieczone przed bezpośrednim działaniem słońca.</w:t>
      </w:r>
    </w:p>
    <w:p w14:paraId="4024C42B" w14:textId="47DBBC38" w:rsidR="005B27CC" w:rsidRPr="00982A57" w:rsidRDefault="00345F59" w:rsidP="005B27CC">
      <w:pPr>
        <w:pStyle w:val="Standard"/>
        <w:spacing w:after="240" w:line="288" w:lineRule="auto"/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</w:pPr>
      <w:r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>Podłogi w „tropikach”</w:t>
      </w:r>
    </w:p>
    <w:p w14:paraId="364AFF63" w14:textId="08D96E21" w:rsidR="00261B46" w:rsidRPr="005F14D9" w:rsidRDefault="00466E76" w:rsidP="005F14D9">
      <w:pPr>
        <w:autoSpaceDE w:val="0"/>
        <w:autoSpaceDN w:val="0"/>
        <w:adjustRightInd w:val="0"/>
        <w:spacing w:after="240" w:line="288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Również przy wylewaniu podkładów</w:t>
      </w:r>
      <w:r w:rsidR="005F14D9">
        <w:rPr>
          <w:rFonts w:ascii="Arial" w:hAnsi="Arial" w:cs="Arial"/>
          <w:sz w:val="22"/>
          <w:szCs w:val="22"/>
        </w:rPr>
        <w:t xml:space="preserve"> podłogowych </w:t>
      </w:r>
      <w:r>
        <w:rPr>
          <w:rFonts w:ascii="Arial" w:hAnsi="Arial" w:cs="Arial"/>
          <w:sz w:val="22"/>
          <w:szCs w:val="22"/>
        </w:rPr>
        <w:t>w upalne miesiące</w:t>
      </w:r>
      <w:r w:rsidR="005F14D9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należy zachować </w:t>
      </w:r>
      <w:r w:rsidR="00261B46">
        <w:rPr>
          <w:rFonts w:ascii="Arial" w:hAnsi="Arial" w:cs="Arial"/>
          <w:sz w:val="22"/>
          <w:szCs w:val="22"/>
        </w:rPr>
        <w:t>środki ostrożności</w:t>
      </w:r>
      <w:r>
        <w:rPr>
          <w:rFonts w:ascii="Arial" w:hAnsi="Arial" w:cs="Arial"/>
          <w:sz w:val="22"/>
          <w:szCs w:val="22"/>
        </w:rPr>
        <w:t xml:space="preserve">, tak aby materiały </w:t>
      </w:r>
      <w:r w:rsidR="00261B46">
        <w:rPr>
          <w:rFonts w:ascii="Arial" w:hAnsi="Arial" w:cs="Arial"/>
          <w:sz w:val="22"/>
          <w:szCs w:val="22"/>
        </w:rPr>
        <w:t>nie straciły swoich właściwości.</w:t>
      </w:r>
      <w:r w:rsidR="00261B46" w:rsidRPr="00261B46">
        <w:rPr>
          <w:rFonts w:ascii="Arial" w:hAnsi="Arial" w:cs="Arial"/>
          <w:sz w:val="22"/>
          <w:szCs w:val="22"/>
        </w:rPr>
        <w:t xml:space="preserve"> </w:t>
      </w:r>
      <w:r w:rsidR="005F14D9">
        <w:rPr>
          <w:rFonts w:ascii="Arial" w:hAnsi="Arial" w:cs="Arial"/>
          <w:sz w:val="22"/>
          <w:szCs w:val="22"/>
        </w:rPr>
        <w:t>Podobnie jak w przypadku prac elewacyjnych, również przy wykonywaniu podłóg i posadzek, w</w:t>
      </w:r>
      <w:r w:rsidR="00261B46">
        <w:rPr>
          <w:rFonts w:ascii="Arial" w:hAnsi="Arial" w:cs="Arial"/>
          <w:sz w:val="22"/>
          <w:szCs w:val="22"/>
        </w:rPr>
        <w:t>ażny jest czas pracy. „</w:t>
      </w:r>
      <w:r w:rsidR="00261B46" w:rsidRPr="00261B46">
        <w:rPr>
          <w:rFonts w:ascii="Arial" w:hAnsi="Arial" w:cs="Arial"/>
          <w:i/>
          <w:sz w:val="22"/>
          <w:szCs w:val="22"/>
        </w:rPr>
        <w:t xml:space="preserve">Prace remontowe rozpoczynamy </w:t>
      </w:r>
      <w:r w:rsidR="00D11185">
        <w:rPr>
          <w:rFonts w:ascii="Arial" w:hAnsi="Arial" w:cs="Arial"/>
          <w:i/>
          <w:sz w:val="22"/>
          <w:szCs w:val="22"/>
        </w:rPr>
        <w:t>bardzo wcześnie, o godzinie 4 lub 5</w:t>
      </w:r>
      <w:r w:rsidR="00261B46" w:rsidRPr="00261B46">
        <w:rPr>
          <w:rFonts w:ascii="Arial" w:hAnsi="Arial" w:cs="Arial"/>
          <w:i/>
          <w:sz w:val="22"/>
          <w:szCs w:val="22"/>
        </w:rPr>
        <w:t xml:space="preserve"> rano, kiedy w upalne dni jest</w:t>
      </w:r>
      <w:r w:rsidR="005F14D9">
        <w:rPr>
          <w:rFonts w:ascii="Arial" w:hAnsi="Arial" w:cs="Arial"/>
          <w:i/>
          <w:sz w:val="22"/>
          <w:szCs w:val="22"/>
        </w:rPr>
        <w:t xml:space="preserve"> najchłodniej, a podłoże ma</w:t>
      </w:r>
      <w:r w:rsidR="00E8417B">
        <w:rPr>
          <w:rFonts w:ascii="Arial" w:hAnsi="Arial" w:cs="Arial"/>
          <w:i/>
          <w:sz w:val="22"/>
          <w:szCs w:val="22"/>
        </w:rPr>
        <w:t xml:space="preserve"> najniższą temperaturę. Roboty </w:t>
      </w:r>
      <w:r w:rsidR="00261B46" w:rsidRPr="00261B46">
        <w:rPr>
          <w:rFonts w:ascii="Arial" w:hAnsi="Arial" w:cs="Arial"/>
          <w:i/>
          <w:sz w:val="22"/>
          <w:szCs w:val="22"/>
        </w:rPr>
        <w:t>powinniśmy skończyć przed południem</w:t>
      </w:r>
      <w:r w:rsidR="00261B46">
        <w:rPr>
          <w:rFonts w:ascii="Arial" w:hAnsi="Arial" w:cs="Arial"/>
          <w:i/>
          <w:sz w:val="22"/>
          <w:szCs w:val="22"/>
        </w:rPr>
        <w:t>”</w:t>
      </w:r>
      <w:r w:rsidR="00261B46">
        <w:rPr>
          <w:rFonts w:ascii="Arial" w:hAnsi="Arial" w:cs="Arial"/>
          <w:sz w:val="22"/>
          <w:szCs w:val="22"/>
        </w:rPr>
        <w:t xml:space="preserve">, mówi Krzysztof Burza, </w:t>
      </w:r>
      <w:r w:rsidR="005F14D9" w:rsidRPr="00D06DF6">
        <w:rPr>
          <w:rFonts w:ascii="Arial" w:hAnsi="Arial" w:cs="Arial"/>
          <w:sz w:val="22"/>
          <w:szCs w:val="22"/>
        </w:rPr>
        <w:t>kierownik produktu systemy podłogowe Weber</w:t>
      </w:r>
      <w:r w:rsidR="005F14D9">
        <w:rPr>
          <w:rFonts w:ascii="Arial" w:hAnsi="Arial" w:cs="Arial"/>
          <w:sz w:val="22"/>
          <w:szCs w:val="22"/>
        </w:rPr>
        <w:t>. „</w:t>
      </w:r>
      <w:r w:rsidR="00261B46" w:rsidRPr="00261B46">
        <w:rPr>
          <w:rFonts w:ascii="Arial" w:hAnsi="Arial" w:cs="Arial"/>
          <w:i/>
          <w:sz w:val="22"/>
          <w:szCs w:val="22"/>
        </w:rPr>
        <w:t>Do prac podłogowych w czasie upałów często potrzeb</w:t>
      </w:r>
      <w:r w:rsidR="005F14D9">
        <w:rPr>
          <w:rFonts w:ascii="Arial" w:hAnsi="Arial" w:cs="Arial"/>
          <w:i/>
          <w:sz w:val="22"/>
          <w:szCs w:val="22"/>
        </w:rPr>
        <w:t xml:space="preserve">a więcej wykonawców niż </w:t>
      </w:r>
      <w:r w:rsidR="00261B46" w:rsidRPr="00261B46">
        <w:rPr>
          <w:rFonts w:ascii="Arial" w:hAnsi="Arial" w:cs="Arial"/>
          <w:i/>
          <w:sz w:val="22"/>
          <w:szCs w:val="22"/>
        </w:rPr>
        <w:t xml:space="preserve">zazwyczaj, bo </w:t>
      </w:r>
      <w:r w:rsidR="005F14D9">
        <w:rPr>
          <w:rFonts w:ascii="Arial" w:hAnsi="Arial" w:cs="Arial"/>
          <w:i/>
          <w:sz w:val="22"/>
          <w:szCs w:val="22"/>
        </w:rPr>
        <w:t>każdy etap robót</w:t>
      </w:r>
      <w:r w:rsidR="00261B46" w:rsidRPr="00261B46">
        <w:rPr>
          <w:rFonts w:ascii="Arial" w:hAnsi="Arial" w:cs="Arial"/>
          <w:i/>
          <w:sz w:val="22"/>
          <w:szCs w:val="22"/>
        </w:rPr>
        <w:t xml:space="preserve"> trzeba wykonywać szybciej, ze względu na</w:t>
      </w:r>
      <w:r w:rsidR="005F14D9">
        <w:rPr>
          <w:rFonts w:ascii="Arial" w:hAnsi="Arial" w:cs="Arial"/>
          <w:i/>
          <w:sz w:val="22"/>
          <w:szCs w:val="22"/>
        </w:rPr>
        <w:t xml:space="preserve"> skrócony czas obróbki”, </w:t>
      </w:r>
      <w:r w:rsidR="005F14D9">
        <w:rPr>
          <w:rFonts w:ascii="Arial" w:hAnsi="Arial" w:cs="Arial"/>
          <w:sz w:val="22"/>
          <w:szCs w:val="22"/>
        </w:rPr>
        <w:t>dodaje Krzysztof Burza.</w:t>
      </w:r>
    </w:p>
    <w:p w14:paraId="10E9E4AC" w14:textId="3E30B873" w:rsidR="00C45FC3" w:rsidRPr="005B27CC" w:rsidRDefault="00C45FC3" w:rsidP="00C45FC3">
      <w:pPr>
        <w:pStyle w:val="Standard"/>
        <w:spacing w:after="240" w:line="288" w:lineRule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Przygotowując </w:t>
      </w:r>
      <w:r w:rsidR="00E8417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do aplikacji produkty podłogowe, które rozrabia się z wodą, trz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eba pamiętać o zachowaniu właściwej temperatury płynu. Woda </w:t>
      </w:r>
      <w:r w:rsidR="00751A4F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do miksowania z</w:t>
      </w:r>
      <w:r w:rsidR="00E8417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r w:rsidR="00751A4F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suchą mieszanką 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powinna być </w:t>
      </w:r>
      <w:r w:rsidR="00E8417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jak najzimniejsza. W praktyce oznacza to </w:t>
      </w:r>
      <w:r w:rsidR="00D11185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często </w:t>
      </w:r>
      <w:r w:rsidR="00E8417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konieczność zlania z rur </w:t>
      </w:r>
      <w:r w:rsidR="00D11185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ciepłej </w:t>
      </w:r>
      <w:r w:rsidR="00E8417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wody</w:t>
      </w:r>
      <w:r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, która stała przez kilka godzin i nagrzała</w:t>
      </w:r>
      <w:r w:rsidR="00751A4F" w:rsidRPr="00751A4F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r w:rsidR="00751A4F"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się</w:t>
      </w:r>
      <w:r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. W ekstremalnych warunkach podczas wy</w:t>
      </w:r>
      <w:r w:rsidR="00E8417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sokich temperatur </w:t>
      </w:r>
      <w:r w:rsidR="00751A4F"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wodę przeznaczoną do mieszania </w:t>
      </w:r>
      <w:r w:rsidR="00E8417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można również </w:t>
      </w:r>
      <w:r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schłodzić kostkami lodu.</w:t>
      </w:r>
    </w:p>
    <w:p w14:paraId="2C9C190E" w14:textId="0F96B17F" w:rsidR="008C139E" w:rsidRPr="00AD4201" w:rsidRDefault="00E8417B" w:rsidP="00E8417B">
      <w:pPr>
        <w:pStyle w:val="Standard"/>
        <w:spacing w:after="240" w:line="288" w:lineRule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Tak przygotowane podkłady podłogowe wylewa </w:t>
      </w:r>
      <w:r w:rsidR="00442B6E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się na dedykowaną powierzchnię. W wysokich temperaturach bardzo ważne jest zabezpieczenie świeżo wylanego podkładu, po którym można już chodzić, </w:t>
      </w:r>
      <w:r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przed zbyt szybkim wysychaniem. </w:t>
      </w:r>
      <w:r w:rsidR="008C139E" w:rsidRPr="008C139E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„Warstwę ochronną zapewnią </w:t>
      </w:r>
      <w:r w:rsidRPr="008C139E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powłokowe preparaty pielęgnacyjne typu </w:t>
      </w:r>
      <w:proofErr w:type="spellStart"/>
      <w:r w:rsidRPr="008C139E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weber.floor</w:t>
      </w:r>
      <w:proofErr w:type="spellEnd"/>
      <w:r w:rsidRPr="008C139E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 HB </w:t>
      </w:r>
      <w:proofErr w:type="spellStart"/>
      <w:r w:rsidRPr="008C139E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protect</w:t>
      </w:r>
      <w:proofErr w:type="spellEnd"/>
      <w:r w:rsidRPr="008C139E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. </w:t>
      </w:r>
      <w:r w:rsidR="00AD4201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W określonych warunkach sprawdzi się też </w:t>
      </w:r>
      <w:r w:rsidR="00AD4201" w:rsidRPr="00AD4201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pi</w:t>
      </w:r>
      <w:r w:rsidR="002D573C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elęgnacja „na mokro”, polegająca</w:t>
      </w:r>
      <w:r w:rsidR="00AD4201" w:rsidRPr="00AD4201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 na zraszaniu powierzchni wodą, aplikowaną poprzez ułożoną na powierzchni geowłókninę lub maty jutowe.</w:t>
      </w:r>
      <w:r w:rsidR="00AD4201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 </w:t>
      </w:r>
      <w:r w:rsidRPr="008C139E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W przypadku tradycyjnych jastrychów, pielęgnację należy rozpocząć tak szybko, jak to tylko możliwe. </w:t>
      </w:r>
      <w:r w:rsidR="00F60EC7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Przy upalnej aurze trzeba zabezpieczyć nawet f</w:t>
      </w:r>
      <w:r w:rsidRPr="008C139E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ragment</w:t>
      </w:r>
      <w:r w:rsidR="00F60EC7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y</w:t>
      </w:r>
      <w:r w:rsidRPr="008C139E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 podłóg już ułożonych, jeszcze</w:t>
      </w:r>
      <w:r w:rsidR="00AD4201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 przed pełnym związaniem”</w:t>
      </w:r>
      <w:r w:rsidR="00D11185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, </w:t>
      </w:r>
      <w:r w:rsidR="00AD420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wyjaśnia Krzysztof Burza.</w:t>
      </w:r>
    </w:p>
    <w:p w14:paraId="7BA2D341" w14:textId="100B5A2F" w:rsidR="003D1198" w:rsidRDefault="00E8417B" w:rsidP="003D1198">
      <w:pPr>
        <w:pStyle w:val="Standard"/>
        <w:spacing w:after="240" w:line="288" w:lineRule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Jeśli </w:t>
      </w:r>
      <w:r w:rsidR="009907D1" w:rsidRPr="009907D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do pielęgnacji nowo wykonanego jastrychu</w:t>
      </w:r>
      <w:r w:rsidR="00AD4201"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r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będzie stosowana folia, to </w:t>
      </w:r>
      <w:r w:rsidR="003D1198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przy upalnej aurze najlepiej stosować folię w jasnym kolorze.</w:t>
      </w:r>
      <w:r w:rsidR="003D1198" w:rsidRPr="003D1198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r w:rsidR="003D1198"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Czarna folia nie jest zalecana, ponieważ </w:t>
      </w:r>
      <w:r w:rsidR="009907D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w wyniku silnego </w:t>
      </w:r>
      <w:r w:rsidR="003D1198"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promieniowania słonecznego bardzo mocno i szybko się nagrzewa, przez co podwyższa temperaturę jastrychu wywołując </w:t>
      </w:r>
      <w:r w:rsidR="003D1198"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lastRenderedPageBreak/>
        <w:t>niebezpieczne naprężenia termiczne.</w:t>
      </w:r>
      <w:r w:rsidR="003D1198" w:rsidRPr="003D1198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r w:rsidR="003D1198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„</w:t>
      </w:r>
      <w:r w:rsidR="003D1198" w:rsidRPr="003D1198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W trakcie prac podłogowych prowadzonych latem bardzo dobrze sprawdza się jasna folia bąbelkowa, zwłaszcza na zewnątrz. Folia musi przylegać do jastrychu całą swoją powierzchnią, aby nie tworzyły się tunele, w których zachodzący ruch powietrza bardzo szybko przesuszy jastrych i może doprowadzić do spękań powierzchni</w:t>
      </w:r>
      <w:r w:rsidR="003D1198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”</w:t>
      </w:r>
      <w:r w:rsidR="00D11185" w:rsidRPr="00D11185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, tłumaczy</w:t>
      </w:r>
      <w:r w:rsidR="003D1198" w:rsidRPr="00D11185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r w:rsidR="003D1198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Krzysztof Burza</w:t>
      </w:r>
      <w:r w:rsidR="003D1198" w:rsidRPr="003D1198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.</w:t>
      </w:r>
    </w:p>
    <w:p w14:paraId="4005405A" w14:textId="528DB750" w:rsidR="005B27CC" w:rsidRPr="003D1198" w:rsidRDefault="003D1198" w:rsidP="005B27CC">
      <w:pPr>
        <w:pStyle w:val="Standard"/>
        <w:spacing w:after="240" w:line="288" w:lineRule="auto"/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</w:pP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Trzeba pamiętać również o właściwym składowaniu wszystkich materiałów stosowanych do wykonywania podkładów podłogowych. „</w:t>
      </w:r>
      <w:r w:rsidRPr="003D1198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Worki</w:t>
      </w:r>
      <w:r w:rsidR="005B27CC" w:rsidRPr="003D1198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 </w:t>
      </w:r>
      <w:r w:rsidR="00D11185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przechowujemy</w:t>
      </w:r>
      <w:r w:rsidR="005B27CC" w:rsidRPr="003D1198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 w zacienionym i w miarę chłodnym pomieszczeniu, a nie na pełnym słońcu. Bezpośrednio w miejscu remontu podłóg lub posadzek zasłaniamy okna i pozostałe otwory ciemną folią, aby promienie słoneczne nie nagrzewały podłoża</w:t>
      </w:r>
      <w:r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”, 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podsumowuje Krzysztof Burza</w:t>
      </w:r>
      <w:r w:rsidR="005B27CC" w:rsidRPr="003D1198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.</w:t>
      </w:r>
    </w:p>
    <w:p w14:paraId="77E4B5BE" w14:textId="4CB81C04" w:rsidR="005B27CC" w:rsidRPr="008559DC" w:rsidRDefault="009200E7" w:rsidP="005B27CC">
      <w:pPr>
        <w:pStyle w:val="Standard"/>
        <w:spacing w:after="240" w:line="288" w:lineRule="auto"/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</w:pPr>
      <w:r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>Wykonawca w lecie przezorny – b</w:t>
      </w:r>
      <w:r w:rsidR="00F42F1D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>udynek wodoodporny!</w:t>
      </w:r>
    </w:p>
    <w:p w14:paraId="2FD26CD7" w14:textId="21BE654F" w:rsidR="00F42F1D" w:rsidRDefault="00F42F1D" w:rsidP="00F42F1D">
      <w:pPr>
        <w:pStyle w:val="Standard"/>
        <w:spacing w:after="240" w:line="288" w:lineRule="auto"/>
        <w:rPr>
          <w:rFonts w:ascii="Arial" w:hAnsi="Arial" w:cs="Arial"/>
          <w:sz w:val="22"/>
          <w:szCs w:val="22"/>
        </w:rPr>
      </w:pP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Hydroizolacja to bardzo ważny </w:t>
      </w:r>
      <w:r w:rsidR="008F1050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etap prac wykończeniowych, która ma 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zapewnić odporność </w:t>
      </w:r>
      <w:r w:rsidR="00105C7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budynków 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na niszczący wpływ wody. Przy tworzeniu harmonogramu prac z produktami </w:t>
      </w:r>
      <w:proofErr w:type="spellStart"/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hydroizolacyjnym</w:t>
      </w:r>
      <w:proofErr w:type="spellEnd"/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podczas gorących letnich miesięcy, trzeba uwzględnić ograniczone przedziały przestrzenne i czasowe.  </w:t>
      </w:r>
      <w:r w:rsidR="00E84EC2" w:rsidRPr="00E84EC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„Podczas upałów, w</w:t>
      </w:r>
      <w:r w:rsidRPr="00E84EC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 godzinach porannych </w:t>
      </w:r>
      <w:r w:rsidR="00E84EC2" w:rsidRPr="00E84EC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hydroizolacje aplikujemy na zachodniej stronie</w:t>
      </w:r>
      <w:r w:rsidR="00E84EC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 budynku, </w:t>
      </w:r>
      <w:r w:rsidR="00E84EC2" w:rsidRPr="00E84EC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a </w:t>
      </w:r>
      <w:r w:rsidRPr="00E84EC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w godzinach popoł</w:t>
      </w:r>
      <w:r w:rsidR="00E84EC2" w:rsidRPr="00E84EC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udniowych na stronie wschodniej</w:t>
      </w:r>
      <w:r w:rsidRPr="00E84EC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. </w:t>
      </w:r>
      <w:r w:rsidR="00E84EC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Popołudniu </w:t>
      </w:r>
      <w:r w:rsidRPr="00E84EC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>w grę wchodzą tylko prace prowadzone na stronie północnej. Remont strony południowej najlepiej wykonać w godzinach porannych, stosując przy tym siatki osłaniające</w:t>
      </w:r>
      <w:r w:rsidR="00E84EC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”, </w:t>
      </w:r>
      <w:r w:rsidR="00E84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tłumaczy Piotr Krupa</w:t>
      </w:r>
      <w:r w:rsidR="00E84EC2" w:rsidRPr="00E84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,</w:t>
      </w:r>
      <w:r w:rsidR="00E84EC2">
        <w:rPr>
          <w:rFonts w:ascii="Arial" w:eastAsia="Times New Roman" w:hAnsi="Arial" w:cs="Arial"/>
          <w:i/>
          <w:kern w:val="0"/>
          <w:sz w:val="22"/>
          <w:szCs w:val="22"/>
          <w:lang w:eastAsia="pl-PL" w:bidi="ar-SA"/>
        </w:rPr>
        <w:t xml:space="preserve"> </w:t>
      </w:r>
      <w:r w:rsidR="00E84EC2" w:rsidRPr="00D06DF6">
        <w:rPr>
          <w:rFonts w:ascii="Arial" w:hAnsi="Arial" w:cs="Arial"/>
          <w:sz w:val="22"/>
          <w:szCs w:val="22"/>
        </w:rPr>
        <w:t xml:space="preserve">kierownik produktu </w:t>
      </w:r>
      <w:r w:rsidR="009200E7">
        <w:rPr>
          <w:rFonts w:ascii="Arial" w:hAnsi="Arial" w:cs="Arial"/>
          <w:sz w:val="22"/>
          <w:szCs w:val="22"/>
        </w:rPr>
        <w:t xml:space="preserve">zaprawy techniczne </w:t>
      </w:r>
      <w:r w:rsidR="00E84EC2" w:rsidRPr="00D06DF6">
        <w:rPr>
          <w:rFonts w:ascii="Arial" w:hAnsi="Arial" w:cs="Arial"/>
          <w:sz w:val="22"/>
          <w:szCs w:val="22"/>
        </w:rPr>
        <w:t>Weber</w:t>
      </w:r>
      <w:r w:rsidR="00E84EC2">
        <w:rPr>
          <w:rFonts w:ascii="Arial" w:hAnsi="Arial" w:cs="Arial"/>
          <w:sz w:val="22"/>
          <w:szCs w:val="22"/>
        </w:rPr>
        <w:t>.</w:t>
      </w:r>
    </w:p>
    <w:p w14:paraId="476748C5" w14:textId="5422AC57" w:rsidR="005B27CC" w:rsidRPr="005B27CC" w:rsidRDefault="008F1050" w:rsidP="008F1050">
      <w:pPr>
        <w:pStyle w:val="Standard"/>
        <w:spacing w:after="240" w:line="288" w:lineRule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Przy mieszaniu hydroizolacji mineralnych z wodą, trzeba pamiętać o stosowaniu zimnej wody, tak aby zachować wymagany czas otwarty. Aplikując hydroizolacje mineralne w trakcie upałów należy </w:t>
      </w:r>
      <w:r w:rsidR="00D11185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również </w:t>
      </w:r>
      <w:r w:rsidR="005B27CC"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stosować standardowe środki pielęgnacji, takie jak osłony, siatki, czy maty nawilżające.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</w:p>
    <w:p w14:paraId="3D685FAA" w14:textId="4645E9EB" w:rsidR="005B27CC" w:rsidRPr="008F1050" w:rsidRDefault="008F1050" w:rsidP="005B27CC">
      <w:pPr>
        <w:pStyle w:val="Standard"/>
        <w:spacing w:after="240" w:line="288" w:lineRule="auto"/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</w:pPr>
      <w:r w:rsidRPr="008F1050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 xml:space="preserve">Buduj i remontuj </w:t>
      </w:r>
      <w:r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>z głową</w:t>
      </w:r>
      <w:r w:rsidRPr="008F1050">
        <w:rPr>
          <w:rFonts w:ascii="Arial" w:eastAsia="Times New Roman" w:hAnsi="Arial" w:cs="Arial"/>
          <w:b/>
          <w:kern w:val="0"/>
          <w:sz w:val="22"/>
          <w:szCs w:val="22"/>
          <w:lang w:eastAsia="pl-PL" w:bidi="ar-SA"/>
        </w:rPr>
        <w:t xml:space="preserve"> </w:t>
      </w:r>
    </w:p>
    <w:p w14:paraId="4C74F467" w14:textId="6D171D04" w:rsidR="005B27CC" w:rsidRPr="005B27CC" w:rsidRDefault="00DE248F" w:rsidP="005B27CC">
      <w:pPr>
        <w:pStyle w:val="Standard"/>
        <w:spacing w:after="240" w:line="288" w:lineRule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Niezależnie do pory roku, temperatury, nasłonecznienia itd. każdy wykonawca przy stosowaniu produktów chemii budowlanej musi zachować zdrowy rozsądek. Poza trzymaniem się uniwersalnych zasad, należy </w:t>
      </w:r>
      <w:r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przestrzegać wskazówe</w:t>
      </w:r>
      <w:r w:rsidR="00D11185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k dotyczących aplikacji produktu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r w:rsidR="00D11185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podawanych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r w:rsidRPr="005B27CC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na opakowaniu lub w kartach technicznych.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r w:rsidR="00D11185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Taka praktyka</w:t>
      </w: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gwarantuje sukces każdej budowy!</w:t>
      </w:r>
    </w:p>
    <w:p w14:paraId="2B2E5BC9" w14:textId="276EE27D" w:rsidR="005B27CC" w:rsidRDefault="005B27CC" w:rsidP="005B27CC">
      <w:pPr>
        <w:spacing w:after="240" w:line="288" w:lineRule="auto"/>
        <w:rPr>
          <w:rFonts w:ascii="Arial" w:hAnsi="Arial" w:cs="Arial"/>
          <w:sz w:val="22"/>
          <w:szCs w:val="22"/>
        </w:rPr>
      </w:pPr>
    </w:p>
    <w:p w14:paraId="4AC941E7" w14:textId="77777777" w:rsidR="00D11185" w:rsidRDefault="00D11185" w:rsidP="00B97E6A">
      <w:pPr>
        <w:shd w:val="clear" w:color="auto" w:fill="FFFFFF"/>
        <w:spacing w:before="240" w:after="240" w:line="288" w:lineRule="auto"/>
        <w:textAlignment w:val="baseline"/>
        <w:outlineLvl w:val="2"/>
        <w:rPr>
          <w:rFonts w:ascii="Arial" w:hAnsi="Arial" w:cs="Arial"/>
          <w:b/>
          <w:sz w:val="18"/>
          <w:szCs w:val="18"/>
        </w:rPr>
      </w:pPr>
    </w:p>
    <w:p w14:paraId="54F8F24B" w14:textId="77777777" w:rsidR="00D11185" w:rsidRDefault="00D11185" w:rsidP="00B97E6A">
      <w:pPr>
        <w:shd w:val="clear" w:color="auto" w:fill="FFFFFF"/>
        <w:spacing w:before="240" w:after="240" w:line="288" w:lineRule="auto"/>
        <w:textAlignment w:val="baseline"/>
        <w:outlineLvl w:val="2"/>
        <w:rPr>
          <w:rFonts w:ascii="Arial" w:hAnsi="Arial" w:cs="Arial"/>
          <w:b/>
          <w:sz w:val="18"/>
          <w:szCs w:val="18"/>
        </w:rPr>
      </w:pPr>
    </w:p>
    <w:p w14:paraId="156625A9" w14:textId="77777777" w:rsidR="00D11185" w:rsidRDefault="00D11185" w:rsidP="00B97E6A">
      <w:pPr>
        <w:shd w:val="clear" w:color="auto" w:fill="FFFFFF"/>
        <w:spacing w:before="240" w:after="240" w:line="288" w:lineRule="auto"/>
        <w:textAlignment w:val="baseline"/>
        <w:outlineLvl w:val="2"/>
        <w:rPr>
          <w:rFonts w:ascii="Arial" w:hAnsi="Arial" w:cs="Arial"/>
          <w:b/>
          <w:sz w:val="18"/>
          <w:szCs w:val="18"/>
        </w:rPr>
      </w:pPr>
    </w:p>
    <w:p w14:paraId="23A78748" w14:textId="6D73FAB7" w:rsidR="00B97E6A" w:rsidRPr="00703207" w:rsidRDefault="00B97E6A" w:rsidP="00B97E6A">
      <w:pPr>
        <w:shd w:val="clear" w:color="auto" w:fill="FFFFFF"/>
        <w:spacing w:before="240" w:after="240" w:line="288" w:lineRule="auto"/>
        <w:textAlignment w:val="baseline"/>
        <w:outlineLvl w:val="2"/>
        <w:rPr>
          <w:rFonts w:ascii="Arial" w:hAnsi="Arial" w:cs="Arial"/>
          <w:b/>
          <w:sz w:val="18"/>
          <w:szCs w:val="18"/>
        </w:rPr>
      </w:pPr>
      <w:r w:rsidRPr="00703207">
        <w:rPr>
          <w:rFonts w:ascii="Arial" w:hAnsi="Arial" w:cs="Arial"/>
          <w:b/>
          <w:sz w:val="18"/>
          <w:szCs w:val="18"/>
        </w:rPr>
        <w:lastRenderedPageBreak/>
        <w:t>Informacje o marce Weber</w:t>
      </w:r>
    </w:p>
    <w:p w14:paraId="6CFD8FBF" w14:textId="77777777" w:rsidR="00B97E6A" w:rsidRPr="00703207" w:rsidRDefault="00B97E6A" w:rsidP="00B97E6A">
      <w:pPr>
        <w:shd w:val="clear" w:color="auto" w:fill="FFFFFF"/>
        <w:spacing w:after="240" w:line="288" w:lineRule="auto"/>
        <w:textAlignment w:val="baseline"/>
        <w:rPr>
          <w:rFonts w:ascii="Arial" w:hAnsi="Arial" w:cs="Arial"/>
          <w:sz w:val="18"/>
          <w:szCs w:val="18"/>
        </w:rPr>
      </w:pPr>
      <w:r w:rsidRPr="00703207">
        <w:rPr>
          <w:rFonts w:ascii="Arial" w:hAnsi="Arial" w:cs="Arial"/>
          <w:sz w:val="18"/>
          <w:szCs w:val="18"/>
        </w:rPr>
        <w:t>Marka Weber jest znakiem rozpoznawczym wielu znanych materiałów budowlanych i kompleksowych rozwiązań z zakresu elewacji (systemów ociepleń, tynków dekoracyjnych, farb), układania płytek i kamienia naturalnego, podkładów podłogowych i posadzek, hydroizolacji oraz zapraw technicznych.</w:t>
      </w:r>
    </w:p>
    <w:p w14:paraId="3D4679DC" w14:textId="77777777" w:rsidR="00703207" w:rsidRDefault="00B97E6A" w:rsidP="004E0A36">
      <w:pPr>
        <w:shd w:val="clear" w:color="auto" w:fill="FFFFFF"/>
        <w:spacing w:after="240" w:line="288" w:lineRule="auto"/>
        <w:textAlignment w:val="baseline"/>
        <w:rPr>
          <w:rFonts w:ascii="Arial" w:hAnsi="Arial" w:cs="Arial"/>
          <w:sz w:val="18"/>
          <w:szCs w:val="18"/>
        </w:rPr>
      </w:pPr>
      <w:r w:rsidRPr="00703207">
        <w:rPr>
          <w:rFonts w:ascii="Arial" w:hAnsi="Arial" w:cs="Arial"/>
          <w:sz w:val="18"/>
          <w:szCs w:val="18"/>
        </w:rPr>
        <w:t xml:space="preserve">Innowacyjne rozwiązania Weber dostępne są w 60 krajach. W Polsce marka obecna jest od 1995 roku, a kształt dzisiejszej, bogatej oferty jest efektem połączenia firm Weber </w:t>
      </w:r>
      <w:proofErr w:type="spellStart"/>
      <w:r w:rsidRPr="00703207">
        <w:rPr>
          <w:rFonts w:ascii="Arial" w:hAnsi="Arial" w:cs="Arial"/>
          <w:sz w:val="18"/>
          <w:szCs w:val="18"/>
        </w:rPr>
        <w:t>Terranova</w:t>
      </w:r>
      <w:proofErr w:type="spellEnd"/>
      <w:r w:rsidRPr="00703207">
        <w:rPr>
          <w:rFonts w:ascii="Arial" w:hAnsi="Arial" w:cs="Arial"/>
          <w:sz w:val="18"/>
          <w:szCs w:val="18"/>
        </w:rPr>
        <w:t xml:space="preserve">, </w:t>
      </w:r>
      <w:proofErr w:type="spellStart"/>
      <w:r w:rsidRPr="00703207">
        <w:rPr>
          <w:rFonts w:ascii="Arial" w:hAnsi="Arial" w:cs="Arial"/>
          <w:sz w:val="18"/>
          <w:szCs w:val="18"/>
        </w:rPr>
        <w:t>maxit</w:t>
      </w:r>
      <w:proofErr w:type="spellEnd"/>
      <w:r w:rsidRPr="00703207">
        <w:rPr>
          <w:rFonts w:ascii="Arial" w:hAnsi="Arial" w:cs="Arial"/>
          <w:sz w:val="18"/>
          <w:szCs w:val="18"/>
        </w:rPr>
        <w:t xml:space="preserve"> oraz </w:t>
      </w:r>
      <w:proofErr w:type="spellStart"/>
      <w:r w:rsidRPr="00703207">
        <w:rPr>
          <w:rFonts w:ascii="Arial" w:hAnsi="Arial" w:cs="Arial"/>
          <w:sz w:val="18"/>
          <w:szCs w:val="18"/>
        </w:rPr>
        <w:t>Deitermann</w:t>
      </w:r>
      <w:proofErr w:type="spellEnd"/>
      <w:r w:rsidRPr="00703207">
        <w:rPr>
          <w:rFonts w:ascii="Arial" w:hAnsi="Arial" w:cs="Arial"/>
          <w:sz w:val="18"/>
          <w:szCs w:val="18"/>
        </w:rPr>
        <w:t xml:space="preserve">. Weber w Polsce zatrudnia ponad 260 pracowników, posiada 3 fabryki, a także terminale logistyczne wraz z centrami barwienia. Od 2009 </w:t>
      </w:r>
      <w:r w:rsidR="00703207">
        <w:rPr>
          <w:rFonts w:ascii="Arial" w:hAnsi="Arial" w:cs="Arial"/>
          <w:sz w:val="18"/>
          <w:szCs w:val="18"/>
        </w:rPr>
        <w:t xml:space="preserve">roku </w:t>
      </w:r>
      <w:r w:rsidRPr="00703207">
        <w:rPr>
          <w:rFonts w:ascii="Arial" w:hAnsi="Arial" w:cs="Arial"/>
          <w:sz w:val="18"/>
          <w:szCs w:val="18"/>
        </w:rPr>
        <w:t xml:space="preserve">Weber działa w ramach spółki Saint-Gobain Construction Products Polska. </w:t>
      </w:r>
    </w:p>
    <w:p w14:paraId="5680943D" w14:textId="53BDBB85" w:rsidR="00B97E6A" w:rsidRPr="00703207" w:rsidRDefault="00B97E6A" w:rsidP="004E0A36">
      <w:pPr>
        <w:shd w:val="clear" w:color="auto" w:fill="FFFFFF"/>
        <w:spacing w:after="240" w:line="288" w:lineRule="auto"/>
        <w:textAlignment w:val="baseline"/>
        <w:rPr>
          <w:rFonts w:ascii="Arial" w:hAnsi="Arial" w:cs="Arial"/>
          <w:sz w:val="18"/>
          <w:szCs w:val="18"/>
        </w:rPr>
      </w:pPr>
      <w:r w:rsidRPr="00703207">
        <w:rPr>
          <w:rFonts w:ascii="Arial" w:hAnsi="Arial" w:cs="Arial"/>
          <w:sz w:val="18"/>
          <w:szCs w:val="18"/>
        </w:rPr>
        <w:t xml:space="preserve">Więcej informacji na </w:t>
      </w:r>
      <w:hyperlink r:id="rId8" w:history="1">
        <w:r w:rsidR="004E0A36" w:rsidRPr="00703207">
          <w:rPr>
            <w:rStyle w:val="Hipercze"/>
            <w:rFonts w:ascii="Arial" w:hAnsi="Arial" w:cs="Arial"/>
            <w:sz w:val="18"/>
            <w:szCs w:val="18"/>
          </w:rPr>
          <w:t>www.pl.weber</w:t>
        </w:r>
      </w:hyperlink>
      <w:r w:rsidR="004E0A36" w:rsidRPr="00703207">
        <w:rPr>
          <w:rFonts w:ascii="Arial" w:hAnsi="Arial" w:cs="Arial"/>
          <w:sz w:val="18"/>
          <w:szCs w:val="18"/>
        </w:rPr>
        <w:t xml:space="preserve"> i </w:t>
      </w:r>
      <w:r w:rsidR="00C60E0F" w:rsidRPr="00703207">
        <w:rPr>
          <w:rFonts w:ascii="Arial" w:hAnsi="Arial" w:cs="Arial"/>
          <w:sz w:val="18"/>
          <w:szCs w:val="18"/>
        </w:rPr>
        <w:t xml:space="preserve">w biurze prasowym: </w:t>
      </w:r>
      <w:hyperlink r:id="rId9" w:history="1">
        <w:r w:rsidR="00C60E0F" w:rsidRPr="00703207">
          <w:rPr>
            <w:rStyle w:val="Hipercze"/>
            <w:rFonts w:ascii="Arial" w:hAnsi="Arial" w:cs="Arial"/>
            <w:sz w:val="18"/>
            <w:szCs w:val="18"/>
          </w:rPr>
          <w:t>https://go.pl.weber/biuroprasowe</w:t>
        </w:r>
      </w:hyperlink>
    </w:p>
    <w:p w14:paraId="1DC3B9C2" w14:textId="3F14891B" w:rsidR="00B97E6A" w:rsidRDefault="00B97E6A" w:rsidP="00B97E6A">
      <w:pPr>
        <w:spacing w:after="240" w:line="288" w:lineRule="auto"/>
        <w:rPr>
          <w:rFonts w:ascii="Arial" w:hAnsi="Arial" w:cs="Arial"/>
          <w:sz w:val="20"/>
          <w:szCs w:val="20"/>
        </w:rPr>
      </w:pPr>
    </w:p>
    <w:p w14:paraId="11DC9599" w14:textId="5663B851" w:rsidR="00703207" w:rsidRDefault="00703207" w:rsidP="00B97E6A">
      <w:pPr>
        <w:spacing w:after="240" w:line="288" w:lineRule="auto"/>
        <w:rPr>
          <w:rFonts w:ascii="Arial" w:hAnsi="Arial" w:cs="Arial"/>
          <w:sz w:val="20"/>
          <w:szCs w:val="20"/>
        </w:rPr>
      </w:pPr>
    </w:p>
    <w:p w14:paraId="64DC37DD" w14:textId="30CFCBE9" w:rsidR="00703207" w:rsidRDefault="00703207" w:rsidP="00703207">
      <w:pPr>
        <w:spacing w:after="240" w:line="288" w:lineRule="auto"/>
        <w:rPr>
          <w:rFonts w:ascii="Arial" w:hAnsi="Arial" w:cs="Arial"/>
          <w:b/>
          <w:sz w:val="22"/>
          <w:szCs w:val="22"/>
        </w:rPr>
      </w:pPr>
      <w:r w:rsidRPr="008F214A">
        <w:rPr>
          <w:rFonts w:ascii="Arial" w:hAnsi="Arial" w:cs="Arial"/>
          <w:b/>
          <w:sz w:val="22"/>
          <w:szCs w:val="22"/>
        </w:rPr>
        <w:t>Materiały graficzne:</w:t>
      </w:r>
    </w:p>
    <w:p w14:paraId="2F51BB2F" w14:textId="6D86C23B" w:rsidR="007B5DEB" w:rsidRDefault="007B5DEB" w:rsidP="007B5DEB">
      <w:pPr>
        <w:spacing w:line="288" w:lineRule="auto"/>
        <w:rPr>
          <w:rFonts w:ascii="Arial" w:hAnsi="Arial" w:cs="Arial"/>
          <w:sz w:val="20"/>
          <w:szCs w:val="20"/>
        </w:rPr>
      </w:pPr>
    </w:p>
    <w:p w14:paraId="65D633B3" w14:textId="07D8F3B3" w:rsidR="007B5DEB" w:rsidRDefault="00083835" w:rsidP="007B5DEB">
      <w:pPr>
        <w:spacing w:line="288" w:lineRule="auto"/>
        <w:rPr>
          <w:rFonts w:ascii="Arial" w:hAnsi="Arial" w:cs="Arial"/>
          <w:sz w:val="20"/>
          <w:szCs w:val="20"/>
        </w:rPr>
      </w:pPr>
      <w:r w:rsidRPr="0008383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D5E1F49" wp14:editId="51236924">
            <wp:extent cx="1821469" cy="2743200"/>
            <wp:effectExtent l="0" t="0" r="7620" b="0"/>
            <wp:docPr id="1" name="Obraz 1" descr="C:\Users\m1154132\Desktop\Press releases\Upały_budowa i remont\Zdjęcia\Prace elewacyjne w trakcie upałów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1154132\Desktop\Press releases\Upały_budowa i remont\Zdjęcia\Prace elewacyjne w trakcie upałów_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533" cy="2744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ab/>
      </w:r>
      <w:r w:rsidRPr="0008383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CF372CB" wp14:editId="25803303">
            <wp:extent cx="2943225" cy="1962150"/>
            <wp:effectExtent l="0" t="0" r="9525" b="0"/>
            <wp:docPr id="6" name="Obraz 6" descr="C:\Users\m1154132\Desktop\Press releases\Upały_budowa i remont\Zdjęcia\Prace elewacyjne w trakcie upałów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1154132\Desktop\Press releases\Upały_budowa i remont\Zdjęcia\Prace elewacyjne w trakcie upałów_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F2E84" w14:textId="77777777" w:rsidR="00083835" w:rsidRDefault="00083835" w:rsidP="007B5DEB">
      <w:pPr>
        <w:spacing w:line="288" w:lineRule="auto"/>
        <w:rPr>
          <w:rFonts w:ascii="Arial" w:hAnsi="Arial" w:cs="Arial"/>
          <w:sz w:val="20"/>
          <w:szCs w:val="20"/>
        </w:rPr>
      </w:pPr>
    </w:p>
    <w:p w14:paraId="5444929F" w14:textId="4231CD56" w:rsidR="007B5DEB" w:rsidRDefault="007B5DEB" w:rsidP="007B5DEB">
      <w:pPr>
        <w:spacing w:line="288" w:lineRule="auto"/>
        <w:rPr>
          <w:rFonts w:ascii="Arial" w:hAnsi="Arial" w:cs="Arial"/>
          <w:sz w:val="20"/>
          <w:szCs w:val="20"/>
        </w:rPr>
      </w:pPr>
      <w:r w:rsidRPr="006760E4">
        <w:rPr>
          <w:rFonts w:ascii="Arial" w:hAnsi="Arial" w:cs="Arial"/>
          <w:sz w:val="20"/>
          <w:szCs w:val="20"/>
        </w:rPr>
        <w:t>Fot. Weber</w:t>
      </w:r>
      <w:r>
        <w:rPr>
          <w:rFonts w:ascii="Arial" w:hAnsi="Arial" w:cs="Arial"/>
          <w:sz w:val="20"/>
          <w:szCs w:val="20"/>
        </w:rPr>
        <w:t xml:space="preserve"> </w:t>
      </w:r>
    </w:p>
    <w:p w14:paraId="65B9B640" w14:textId="793562ED" w:rsidR="007B5DEB" w:rsidRDefault="007B5DEB" w:rsidP="007B5DEB">
      <w:pPr>
        <w:spacing w:line="288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Opis: Prace elewacyjne w trakcie upałów.</w:t>
      </w:r>
    </w:p>
    <w:p w14:paraId="10210D85" w14:textId="466A51D8" w:rsidR="007B5DEB" w:rsidRDefault="007B5DEB" w:rsidP="007B5DEB">
      <w:pPr>
        <w:spacing w:line="288" w:lineRule="auto"/>
        <w:rPr>
          <w:rFonts w:ascii="Arial" w:hAnsi="Arial" w:cs="Arial"/>
          <w:sz w:val="20"/>
          <w:szCs w:val="20"/>
        </w:rPr>
      </w:pPr>
    </w:p>
    <w:p w14:paraId="7D3EE41B" w14:textId="118ADB41" w:rsidR="007B5DEB" w:rsidRDefault="007B5DEB" w:rsidP="007B5DEB">
      <w:pPr>
        <w:spacing w:line="288" w:lineRule="auto"/>
        <w:rPr>
          <w:rFonts w:ascii="Arial" w:hAnsi="Arial" w:cs="Arial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1709F9F3" wp14:editId="5E93906B">
            <wp:extent cx="3390900" cy="1892865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1352" t="35790" r="15731" b="27288"/>
                    <a:stretch/>
                  </pic:blipFill>
                  <pic:spPr bwMode="auto">
                    <a:xfrm>
                      <a:off x="0" y="0"/>
                      <a:ext cx="3405055" cy="19007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65A1FC" w14:textId="77777777" w:rsidR="00AD4A16" w:rsidRDefault="00AD4A16" w:rsidP="007B5DEB">
      <w:pPr>
        <w:spacing w:line="288" w:lineRule="auto"/>
        <w:rPr>
          <w:rFonts w:ascii="Arial" w:hAnsi="Arial" w:cs="Arial"/>
          <w:sz w:val="20"/>
          <w:szCs w:val="20"/>
        </w:rPr>
      </w:pPr>
    </w:p>
    <w:p w14:paraId="51089D8A" w14:textId="64C5E817" w:rsidR="007B5DEB" w:rsidRDefault="007B5DEB" w:rsidP="007B5DEB">
      <w:pPr>
        <w:spacing w:line="288" w:lineRule="auto"/>
        <w:rPr>
          <w:rFonts w:ascii="Arial" w:hAnsi="Arial" w:cs="Arial"/>
          <w:sz w:val="20"/>
          <w:szCs w:val="20"/>
        </w:rPr>
      </w:pPr>
      <w:r w:rsidRPr="006760E4">
        <w:rPr>
          <w:rFonts w:ascii="Arial" w:hAnsi="Arial" w:cs="Arial"/>
          <w:sz w:val="20"/>
          <w:szCs w:val="20"/>
        </w:rPr>
        <w:t>Fot. Weber</w:t>
      </w:r>
      <w:r>
        <w:rPr>
          <w:rFonts w:ascii="Arial" w:hAnsi="Arial" w:cs="Arial"/>
          <w:sz w:val="20"/>
          <w:szCs w:val="20"/>
        </w:rPr>
        <w:t xml:space="preserve"> </w:t>
      </w:r>
    </w:p>
    <w:p w14:paraId="529091B8" w14:textId="4D1DFA27" w:rsidR="007B5DEB" w:rsidRDefault="007B5DEB" w:rsidP="007B5DEB">
      <w:pPr>
        <w:spacing w:line="288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Opis: </w:t>
      </w:r>
      <w:r w:rsidR="00115190">
        <w:rPr>
          <w:rFonts w:ascii="Arial" w:hAnsi="Arial" w:cs="Arial"/>
          <w:sz w:val="20"/>
          <w:szCs w:val="20"/>
        </w:rPr>
        <w:t>Wykonywanie</w:t>
      </w:r>
      <w:r>
        <w:rPr>
          <w:rFonts w:ascii="Arial" w:hAnsi="Arial" w:cs="Arial"/>
          <w:sz w:val="20"/>
          <w:szCs w:val="20"/>
        </w:rPr>
        <w:t xml:space="preserve"> </w:t>
      </w:r>
      <w:r w:rsidR="00115190">
        <w:rPr>
          <w:rFonts w:ascii="Arial" w:hAnsi="Arial" w:cs="Arial"/>
          <w:sz w:val="20"/>
          <w:szCs w:val="20"/>
        </w:rPr>
        <w:t>posadzki betonowej</w:t>
      </w:r>
      <w:r>
        <w:rPr>
          <w:rFonts w:ascii="Arial" w:hAnsi="Arial" w:cs="Arial"/>
          <w:sz w:val="20"/>
          <w:szCs w:val="20"/>
        </w:rPr>
        <w:t xml:space="preserve"> </w:t>
      </w:r>
      <w:r w:rsidR="00992374">
        <w:rPr>
          <w:rFonts w:ascii="Arial" w:hAnsi="Arial" w:cs="Arial"/>
          <w:sz w:val="20"/>
          <w:szCs w:val="20"/>
        </w:rPr>
        <w:t>w czasie upałów.</w:t>
      </w:r>
    </w:p>
    <w:p w14:paraId="3980DF78" w14:textId="3103FC0B" w:rsidR="007B5DEB" w:rsidRDefault="007B5DEB" w:rsidP="00703207">
      <w:pPr>
        <w:spacing w:after="240" w:line="288" w:lineRule="auto"/>
        <w:rPr>
          <w:rFonts w:ascii="Arial" w:hAnsi="Arial" w:cs="Arial"/>
          <w:b/>
          <w:sz w:val="22"/>
          <w:szCs w:val="22"/>
        </w:rPr>
      </w:pPr>
    </w:p>
    <w:p w14:paraId="00E8EE05" w14:textId="77777777" w:rsidR="00AD4A16" w:rsidRDefault="00AD4A16" w:rsidP="00703207">
      <w:pPr>
        <w:spacing w:after="240" w:line="288" w:lineRule="auto"/>
        <w:rPr>
          <w:rFonts w:ascii="Arial" w:hAnsi="Arial" w:cs="Arial"/>
          <w:b/>
          <w:sz w:val="22"/>
          <w:szCs w:val="22"/>
        </w:rPr>
      </w:pPr>
    </w:p>
    <w:p w14:paraId="78DDD78B" w14:textId="357FE260" w:rsidR="00703207" w:rsidRPr="001952DE" w:rsidRDefault="00115190" w:rsidP="00703207">
      <w:pPr>
        <w:spacing w:after="240" w:line="288" w:lineRule="auto"/>
        <w:rPr>
          <w:rFonts w:ascii="Arial" w:hAnsi="Arial" w:cs="Arial"/>
          <w:b/>
          <w:sz w:val="22"/>
          <w:szCs w:val="22"/>
        </w:rPr>
      </w:pPr>
      <w:r w:rsidRPr="00115190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4ECA9DB6" wp14:editId="1F150B66">
            <wp:extent cx="3271838" cy="2181225"/>
            <wp:effectExtent l="0" t="0" r="5080" b="0"/>
            <wp:docPr id="4" name="Obraz 4" descr="C:\Users\m1154132\Desktop\Press releases\Upały_budowa i remont\Zdjęcia\23002G00066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1154132\Desktop\Press releases\Upały_budowa i remont\Zdjęcia\23002G00066h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156" cy="2181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C5929" w14:textId="77777777" w:rsidR="00115190" w:rsidRDefault="00115190" w:rsidP="00115190">
      <w:pPr>
        <w:spacing w:line="288" w:lineRule="auto"/>
        <w:rPr>
          <w:rFonts w:ascii="Arial" w:hAnsi="Arial" w:cs="Arial"/>
          <w:sz w:val="20"/>
          <w:szCs w:val="20"/>
        </w:rPr>
      </w:pPr>
      <w:bookmarkStart w:id="0" w:name="_GoBack"/>
      <w:bookmarkEnd w:id="0"/>
      <w:r w:rsidRPr="006760E4">
        <w:rPr>
          <w:rFonts w:ascii="Arial" w:hAnsi="Arial" w:cs="Arial"/>
          <w:sz w:val="20"/>
          <w:szCs w:val="20"/>
        </w:rPr>
        <w:t>Fot. Weber</w:t>
      </w:r>
      <w:r>
        <w:rPr>
          <w:rFonts w:ascii="Arial" w:hAnsi="Arial" w:cs="Arial"/>
          <w:sz w:val="20"/>
          <w:szCs w:val="20"/>
        </w:rPr>
        <w:t xml:space="preserve"> </w:t>
      </w:r>
    </w:p>
    <w:p w14:paraId="03A5365E" w14:textId="2117F330" w:rsidR="00115190" w:rsidRDefault="00115190" w:rsidP="00115190">
      <w:pPr>
        <w:spacing w:line="288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Opis: Hydroizolacja basenu </w:t>
      </w:r>
      <w:r w:rsidR="00D11185">
        <w:rPr>
          <w:rFonts w:ascii="Arial" w:hAnsi="Arial" w:cs="Arial"/>
          <w:sz w:val="20"/>
          <w:szCs w:val="20"/>
        </w:rPr>
        <w:t>w trakcie upał</w:t>
      </w:r>
      <w:r>
        <w:rPr>
          <w:rFonts w:ascii="Arial" w:hAnsi="Arial" w:cs="Arial"/>
          <w:sz w:val="20"/>
          <w:szCs w:val="20"/>
        </w:rPr>
        <w:t>ów.</w:t>
      </w:r>
    </w:p>
    <w:p w14:paraId="4AA2DBEF" w14:textId="77777777" w:rsidR="00703207" w:rsidRDefault="00703207" w:rsidP="00B97E6A">
      <w:pPr>
        <w:spacing w:after="240" w:line="288" w:lineRule="auto"/>
        <w:rPr>
          <w:rFonts w:ascii="Arial" w:hAnsi="Arial" w:cs="Arial"/>
          <w:sz w:val="20"/>
          <w:szCs w:val="20"/>
        </w:rPr>
      </w:pPr>
    </w:p>
    <w:p w14:paraId="6261B720" w14:textId="77777777" w:rsidR="006F6B76" w:rsidRDefault="006F6B76" w:rsidP="00B97E6A">
      <w:pPr>
        <w:spacing w:after="240" w:line="288" w:lineRule="auto"/>
        <w:rPr>
          <w:rFonts w:ascii="Arial" w:hAnsi="Arial" w:cs="Arial"/>
          <w:sz w:val="20"/>
          <w:szCs w:val="20"/>
        </w:rPr>
      </w:pPr>
    </w:p>
    <w:p w14:paraId="55C58F5F" w14:textId="77777777" w:rsidR="00B97E6A" w:rsidRPr="001952DE" w:rsidRDefault="00B97E6A" w:rsidP="00B97E6A">
      <w:pPr>
        <w:spacing w:after="240" w:line="288" w:lineRule="auto"/>
        <w:rPr>
          <w:rFonts w:ascii="Arial" w:hAnsi="Arial" w:cs="Arial"/>
          <w:b/>
          <w:sz w:val="22"/>
          <w:szCs w:val="22"/>
        </w:rPr>
      </w:pPr>
      <w:r w:rsidRPr="001952DE">
        <w:rPr>
          <w:rFonts w:ascii="Arial" w:hAnsi="Arial" w:cs="Arial"/>
          <w:b/>
          <w:sz w:val="22"/>
          <w:szCs w:val="22"/>
        </w:rPr>
        <w:t>Kontakt dla mediów:</w:t>
      </w:r>
    </w:p>
    <w:p w14:paraId="171A05FB" w14:textId="77777777" w:rsidR="00B97E6A" w:rsidRDefault="00B97E6A" w:rsidP="00B97E6A">
      <w:pPr>
        <w:spacing w:after="240" w:line="288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Magdalena Galant, koor</w:t>
      </w:r>
      <w:r w:rsidRPr="00B664D0">
        <w:rPr>
          <w:rFonts w:ascii="Arial" w:hAnsi="Arial" w:cs="Arial"/>
          <w:sz w:val="22"/>
          <w:szCs w:val="22"/>
        </w:rPr>
        <w:t xml:space="preserve">dynator komunikacji </w:t>
      </w:r>
      <w:r>
        <w:rPr>
          <w:rFonts w:ascii="Arial" w:hAnsi="Arial" w:cs="Arial"/>
          <w:sz w:val="22"/>
          <w:szCs w:val="22"/>
        </w:rPr>
        <w:t>marketingowej Weber, Saint – Gobain.</w:t>
      </w:r>
      <w:r>
        <w:rPr>
          <w:rFonts w:ascii="Arial" w:hAnsi="Arial" w:cs="Arial"/>
          <w:sz w:val="22"/>
          <w:szCs w:val="22"/>
        </w:rPr>
        <w:br/>
        <w:t xml:space="preserve">tel. (22) 567 14 32; </w:t>
      </w:r>
      <w:hyperlink r:id="rId14" w:history="1">
        <w:r w:rsidRPr="00A07BEF">
          <w:rPr>
            <w:rStyle w:val="Hipercze"/>
            <w:rFonts w:ascii="Arial" w:hAnsi="Arial" w:cs="Arial"/>
            <w:sz w:val="22"/>
            <w:szCs w:val="22"/>
          </w:rPr>
          <w:t>magdalena.galant@saint-gobain.com</w:t>
        </w:r>
      </w:hyperlink>
      <w:r>
        <w:rPr>
          <w:rFonts w:ascii="Arial" w:hAnsi="Arial" w:cs="Arial"/>
          <w:sz w:val="22"/>
          <w:szCs w:val="22"/>
        </w:rPr>
        <w:t xml:space="preserve"> </w:t>
      </w:r>
    </w:p>
    <w:p w14:paraId="5C64392F" w14:textId="77777777" w:rsidR="00B664D0" w:rsidRPr="00B97E6A" w:rsidRDefault="00B664D0" w:rsidP="00B97E6A"/>
    <w:sectPr w:rsidR="00B664D0" w:rsidRPr="00B97E6A" w:rsidSect="00763A80"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1954" w:right="1588" w:bottom="1701" w:left="2041" w:header="510" w:footer="34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4CA5802" w14:textId="77777777" w:rsidR="00447721" w:rsidRDefault="00447721">
      <w:r>
        <w:separator/>
      </w:r>
    </w:p>
  </w:endnote>
  <w:endnote w:type="continuationSeparator" w:id="0">
    <w:p w14:paraId="23894E37" w14:textId="77777777" w:rsidR="00447721" w:rsidRDefault="004477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altName w:val="Times New Roman"/>
    <w:charset w:val="00"/>
    <w:family w:val="auto"/>
    <w:pitch w:val="variable"/>
  </w:font>
  <w:font w:name="Avant Garde">
    <w:altName w:val="Century Gothic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1C32DF" w14:textId="77777777" w:rsidR="005C6DE0" w:rsidRDefault="005C6DE0" w:rsidP="00855714">
    <w:pPr>
      <w:pStyle w:val="Stopka"/>
      <w:ind w:left="-120" w:right="-180"/>
      <w:jc w:val="center"/>
    </w:pPr>
  </w:p>
  <w:p w14:paraId="19D83AEE" w14:textId="77777777" w:rsidR="005C6DE0" w:rsidRPr="00092942" w:rsidRDefault="005C6DE0" w:rsidP="00855714">
    <w:pPr>
      <w:pStyle w:val="Stopka"/>
      <w:ind w:left="-120" w:right="-180"/>
      <w:jc w:val="center"/>
      <w:rPr>
        <w:rFonts w:ascii="Avant Garde" w:hAnsi="Avant Garde" w:cs="Avant Garde"/>
        <w:b/>
        <w:bCs/>
        <w:color w:val="6C6F72"/>
        <w:sz w:val="16"/>
        <w:szCs w:val="16"/>
        <w:lang w:val="en-US"/>
      </w:rPr>
    </w:pPr>
    <w:r w:rsidRPr="00092942">
      <w:rPr>
        <w:rFonts w:ascii="Avant Garde" w:hAnsi="Avant Garde" w:cs="Avant Garde"/>
        <w:b/>
        <w:bCs/>
        <w:color w:val="6C6F72"/>
        <w:sz w:val="16"/>
        <w:szCs w:val="16"/>
        <w:lang w:val="en-US"/>
      </w:rPr>
      <w:t>S</w:t>
    </w:r>
    <w:r>
      <w:rPr>
        <w:rFonts w:ascii="Avant Garde" w:hAnsi="Avant Garde" w:cs="Avant Garde"/>
        <w:b/>
        <w:bCs/>
        <w:color w:val="6C6F72"/>
        <w:sz w:val="16"/>
        <w:szCs w:val="16"/>
        <w:lang w:val="en-US"/>
      </w:rPr>
      <w:t xml:space="preserve">aint-Gobain Construction Products </w:t>
    </w:r>
    <w:proofErr w:type="spellStart"/>
    <w:r>
      <w:rPr>
        <w:rFonts w:ascii="Avant Garde" w:hAnsi="Avant Garde" w:cs="Avant Garde"/>
        <w:b/>
        <w:bCs/>
        <w:color w:val="6C6F72"/>
        <w:sz w:val="16"/>
        <w:szCs w:val="16"/>
        <w:lang w:val="en-US"/>
      </w:rPr>
      <w:t>Polska</w:t>
    </w:r>
    <w:proofErr w:type="spellEnd"/>
    <w:r>
      <w:rPr>
        <w:rFonts w:ascii="Avant Garde" w:hAnsi="Avant Garde" w:cs="Avant Garde"/>
        <w:b/>
        <w:bCs/>
        <w:color w:val="6C6F72"/>
        <w:sz w:val="16"/>
        <w:szCs w:val="16"/>
        <w:lang w:val="en-US"/>
      </w:rPr>
      <w:t xml:space="preserve"> sp. z o.o.</w:t>
    </w:r>
  </w:p>
  <w:p w14:paraId="17596C7E" w14:textId="77777777" w:rsidR="005C6DE0" w:rsidRPr="009714AD" w:rsidRDefault="005C6DE0" w:rsidP="00855714">
    <w:pPr>
      <w:pStyle w:val="Stopka"/>
      <w:ind w:left="-120" w:right="-180"/>
      <w:jc w:val="center"/>
      <w:rPr>
        <w:rFonts w:ascii="Avant Garde" w:hAnsi="Avant Garde" w:cs="Avant Garde"/>
        <w:color w:val="6C6F72"/>
        <w:sz w:val="12"/>
        <w:szCs w:val="12"/>
      </w:rPr>
    </w:pPr>
    <w:r w:rsidRPr="009714AD">
      <w:rPr>
        <w:rFonts w:ascii="Avant Garde" w:hAnsi="Avant Garde" w:cs="Avant Garde"/>
        <w:color w:val="6C6F72"/>
        <w:sz w:val="12"/>
        <w:szCs w:val="12"/>
      </w:rPr>
      <w:t>Ul. Okrężna 16 • 44-100 Gliwice • Tel. +48 32 339 63 00 • Faks +48 32 339 64 44 • www.netweber.pl</w:t>
    </w:r>
  </w:p>
  <w:p w14:paraId="5CA3E1CF" w14:textId="77777777" w:rsidR="005C6DE0" w:rsidRDefault="005C6DE0" w:rsidP="00855714">
    <w:pPr>
      <w:pStyle w:val="Stopka"/>
    </w:pPr>
    <w:r w:rsidRPr="00092942">
      <w:rPr>
        <w:rFonts w:ascii="Avant Garde" w:hAnsi="Avant Garde" w:cs="Avant Garde"/>
        <w:color w:val="6C6F72"/>
        <w:sz w:val="12"/>
        <w:szCs w:val="12"/>
      </w:rPr>
      <w:t>Sąd Rejonowy w Gliwicach, X Wydział Gospodarczy pod numerem KRS</w:t>
    </w:r>
    <w:r>
      <w:rPr>
        <w:rFonts w:ascii="Avant Garde" w:hAnsi="Avant Garde" w:cs="Avant Garde"/>
        <w:color w:val="6C6F72"/>
        <w:sz w:val="12"/>
        <w:szCs w:val="12"/>
      </w:rPr>
      <w:t>:</w:t>
    </w:r>
    <w:r w:rsidRPr="00092942">
      <w:rPr>
        <w:rFonts w:ascii="Avant Garde" w:hAnsi="Avant Garde" w:cs="Avant Garde"/>
        <w:color w:val="6C6F72"/>
        <w:sz w:val="12"/>
        <w:szCs w:val="12"/>
      </w:rPr>
      <w:t xml:space="preserve"> 0000</w:t>
    </w:r>
    <w:r>
      <w:rPr>
        <w:rFonts w:ascii="Avant Garde" w:hAnsi="Avant Garde" w:cs="Avant Garde"/>
        <w:color w:val="6C6F72"/>
        <w:sz w:val="12"/>
        <w:szCs w:val="12"/>
      </w:rPr>
      <w:t xml:space="preserve">086064 </w:t>
    </w:r>
    <w:r w:rsidRPr="00092942">
      <w:rPr>
        <w:rFonts w:ascii="Avant Garde" w:hAnsi="Avant Garde" w:cs="Avant Garde"/>
        <w:color w:val="6C6F72"/>
        <w:sz w:val="12"/>
        <w:szCs w:val="12"/>
      </w:rPr>
      <w:t>•</w:t>
    </w:r>
    <w:r>
      <w:rPr>
        <w:rFonts w:ascii="Avant Garde" w:hAnsi="Avant Garde" w:cs="Avant Garde"/>
        <w:color w:val="6C6F72"/>
        <w:sz w:val="12"/>
        <w:szCs w:val="12"/>
      </w:rPr>
      <w:t xml:space="preserve"> Kapitał zakładowy: 314 627 500 PLN </w:t>
    </w:r>
    <w:r w:rsidRPr="00092942">
      <w:rPr>
        <w:rFonts w:ascii="Avant Garde" w:hAnsi="Avant Garde" w:cs="Avant Garde"/>
        <w:color w:val="6C6F72"/>
        <w:sz w:val="12"/>
        <w:szCs w:val="12"/>
      </w:rPr>
      <w:t>•</w:t>
    </w:r>
    <w:r>
      <w:rPr>
        <w:rFonts w:ascii="Avant Garde" w:hAnsi="Avant Garde" w:cs="Avant Garde"/>
        <w:color w:val="6C6F72"/>
        <w:sz w:val="12"/>
        <w:szCs w:val="12"/>
      </w:rPr>
      <w:t xml:space="preserve"> NIP: 522-01-01-585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11BEFE" w14:textId="77777777" w:rsidR="005C6DE0" w:rsidRDefault="005C6DE0" w:rsidP="00B60DA0">
    <w:pPr>
      <w:pStyle w:val="Stopka"/>
      <w:ind w:left="-120" w:right="-180"/>
      <w:jc w:val="center"/>
      <w:rPr>
        <w:rFonts w:ascii="Avant Garde" w:hAnsi="Avant Garde" w:cs="Avant Garde"/>
        <w:b/>
        <w:bCs/>
        <w:color w:val="6C6F72"/>
        <w:sz w:val="16"/>
        <w:szCs w:val="16"/>
        <w:lang w:val="en-US"/>
      </w:rPr>
    </w:pPr>
  </w:p>
  <w:p w14:paraId="50D905FE" w14:textId="77777777" w:rsidR="005C6DE0" w:rsidRPr="00092942" w:rsidRDefault="005C6DE0" w:rsidP="00B60DA0">
    <w:pPr>
      <w:pStyle w:val="Stopka"/>
      <w:ind w:left="-120" w:right="-180"/>
      <w:jc w:val="center"/>
      <w:rPr>
        <w:rFonts w:ascii="Avant Garde" w:hAnsi="Avant Garde" w:cs="Avant Garde"/>
        <w:b/>
        <w:bCs/>
        <w:color w:val="6C6F72"/>
        <w:sz w:val="16"/>
        <w:szCs w:val="16"/>
        <w:lang w:val="en-US"/>
      </w:rPr>
    </w:pPr>
    <w:r w:rsidRPr="00092942">
      <w:rPr>
        <w:rFonts w:ascii="Avant Garde" w:hAnsi="Avant Garde" w:cs="Avant Garde"/>
        <w:b/>
        <w:bCs/>
        <w:color w:val="6C6F72"/>
        <w:sz w:val="16"/>
        <w:szCs w:val="16"/>
        <w:lang w:val="en-US"/>
      </w:rPr>
      <w:t>S</w:t>
    </w:r>
    <w:r>
      <w:rPr>
        <w:rFonts w:ascii="Avant Garde" w:hAnsi="Avant Garde" w:cs="Avant Garde"/>
        <w:b/>
        <w:bCs/>
        <w:color w:val="6C6F72"/>
        <w:sz w:val="16"/>
        <w:szCs w:val="16"/>
        <w:lang w:val="en-US"/>
      </w:rPr>
      <w:t xml:space="preserve">aint-Gobain Construction Products </w:t>
    </w:r>
    <w:proofErr w:type="spellStart"/>
    <w:r>
      <w:rPr>
        <w:rFonts w:ascii="Avant Garde" w:hAnsi="Avant Garde" w:cs="Avant Garde"/>
        <w:b/>
        <w:bCs/>
        <w:color w:val="6C6F72"/>
        <w:sz w:val="16"/>
        <w:szCs w:val="16"/>
        <w:lang w:val="en-US"/>
      </w:rPr>
      <w:t>Polska</w:t>
    </w:r>
    <w:proofErr w:type="spellEnd"/>
    <w:r>
      <w:rPr>
        <w:rFonts w:ascii="Avant Garde" w:hAnsi="Avant Garde" w:cs="Avant Garde"/>
        <w:b/>
        <w:bCs/>
        <w:color w:val="6C6F72"/>
        <w:sz w:val="16"/>
        <w:szCs w:val="16"/>
        <w:lang w:val="en-US"/>
      </w:rPr>
      <w:t xml:space="preserve"> sp. z o.o.</w:t>
    </w:r>
  </w:p>
  <w:p w14:paraId="30C7B485" w14:textId="77777777" w:rsidR="005C6DE0" w:rsidRPr="009714AD" w:rsidRDefault="005C6DE0" w:rsidP="00B60DA0">
    <w:pPr>
      <w:pStyle w:val="Stopka"/>
      <w:ind w:left="-120" w:right="-180"/>
      <w:jc w:val="center"/>
      <w:rPr>
        <w:rFonts w:ascii="Avant Garde" w:hAnsi="Avant Garde" w:cs="Avant Garde"/>
        <w:color w:val="6C6F72"/>
        <w:sz w:val="12"/>
        <w:szCs w:val="12"/>
      </w:rPr>
    </w:pPr>
    <w:r w:rsidRPr="009714AD">
      <w:rPr>
        <w:rFonts w:ascii="Avant Garde" w:hAnsi="Avant Garde" w:cs="Avant Garde"/>
        <w:color w:val="6C6F72"/>
        <w:sz w:val="12"/>
        <w:szCs w:val="12"/>
      </w:rPr>
      <w:t>Ul. Okrężna 16 • 44-100 Gliwice • Tel. +48 32 339 63 00 • Faks +48 32 339 64 44 • www.netweber.pl</w:t>
    </w:r>
  </w:p>
  <w:p w14:paraId="78652496" w14:textId="77777777" w:rsidR="005C6DE0" w:rsidRDefault="005C6DE0">
    <w:pPr>
      <w:pStyle w:val="Stopka"/>
    </w:pPr>
    <w:r w:rsidRPr="00092942">
      <w:rPr>
        <w:rFonts w:ascii="Avant Garde" w:hAnsi="Avant Garde" w:cs="Avant Garde"/>
        <w:color w:val="6C6F72"/>
        <w:sz w:val="12"/>
        <w:szCs w:val="12"/>
      </w:rPr>
      <w:t>Sąd Rejonowy w Gliwicach, X Wydział Gospodarczy pod numerem KRS</w:t>
    </w:r>
    <w:r>
      <w:rPr>
        <w:rFonts w:ascii="Avant Garde" w:hAnsi="Avant Garde" w:cs="Avant Garde"/>
        <w:color w:val="6C6F72"/>
        <w:sz w:val="12"/>
        <w:szCs w:val="12"/>
      </w:rPr>
      <w:t>:</w:t>
    </w:r>
    <w:r w:rsidRPr="00092942">
      <w:rPr>
        <w:rFonts w:ascii="Avant Garde" w:hAnsi="Avant Garde" w:cs="Avant Garde"/>
        <w:color w:val="6C6F72"/>
        <w:sz w:val="12"/>
        <w:szCs w:val="12"/>
      </w:rPr>
      <w:t xml:space="preserve"> 0000</w:t>
    </w:r>
    <w:r>
      <w:rPr>
        <w:rFonts w:ascii="Avant Garde" w:hAnsi="Avant Garde" w:cs="Avant Garde"/>
        <w:color w:val="6C6F72"/>
        <w:sz w:val="12"/>
        <w:szCs w:val="12"/>
      </w:rPr>
      <w:t xml:space="preserve">086064 </w:t>
    </w:r>
    <w:r w:rsidRPr="00092942">
      <w:rPr>
        <w:rFonts w:ascii="Avant Garde" w:hAnsi="Avant Garde" w:cs="Avant Garde"/>
        <w:color w:val="6C6F72"/>
        <w:sz w:val="12"/>
        <w:szCs w:val="12"/>
      </w:rPr>
      <w:t>•</w:t>
    </w:r>
    <w:r>
      <w:rPr>
        <w:rFonts w:ascii="Avant Garde" w:hAnsi="Avant Garde" w:cs="Avant Garde"/>
        <w:color w:val="6C6F72"/>
        <w:sz w:val="12"/>
        <w:szCs w:val="12"/>
      </w:rPr>
      <w:t xml:space="preserve"> Kapitał zakładowy: 314 627 500 PLN </w:t>
    </w:r>
    <w:r w:rsidRPr="00092942">
      <w:rPr>
        <w:rFonts w:ascii="Avant Garde" w:hAnsi="Avant Garde" w:cs="Avant Garde"/>
        <w:color w:val="6C6F72"/>
        <w:sz w:val="12"/>
        <w:szCs w:val="12"/>
      </w:rPr>
      <w:t>•</w:t>
    </w:r>
    <w:r>
      <w:rPr>
        <w:rFonts w:ascii="Avant Garde" w:hAnsi="Avant Garde" w:cs="Avant Garde"/>
        <w:color w:val="6C6F72"/>
        <w:sz w:val="12"/>
        <w:szCs w:val="12"/>
      </w:rPr>
      <w:t xml:space="preserve"> NIP: 522-01-01-585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3E24A5D" w14:textId="77777777" w:rsidR="00447721" w:rsidRDefault="00447721">
      <w:r>
        <w:separator/>
      </w:r>
    </w:p>
  </w:footnote>
  <w:footnote w:type="continuationSeparator" w:id="0">
    <w:p w14:paraId="3A0DBAFB" w14:textId="77777777" w:rsidR="00447721" w:rsidRDefault="004477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933F0C" w14:textId="77777777" w:rsidR="005C6DE0" w:rsidRDefault="005C6DE0" w:rsidP="0098661B">
    <w:pPr>
      <w:pStyle w:val="Nagwek"/>
      <w:jc w:val="center"/>
    </w:pPr>
    <w:r>
      <w:rPr>
        <w:noProof/>
      </w:rPr>
      <w:drawing>
        <wp:inline distT="0" distB="0" distL="0" distR="0" wp14:anchorId="328593C6" wp14:editId="4982E4FA">
          <wp:extent cx="1857375" cy="666750"/>
          <wp:effectExtent l="0" t="0" r="9525" b="0"/>
          <wp:docPr id="28" name="Obraz 28" descr="logo ne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ne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57375" cy="666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7981F7" w14:textId="77777777" w:rsidR="005C6DE0" w:rsidRDefault="005C6DE0" w:rsidP="0098661B">
    <w:pPr>
      <w:pStyle w:val="Nagwek"/>
      <w:jc w:val="center"/>
    </w:pPr>
  </w:p>
  <w:p w14:paraId="717B8EA9" w14:textId="77777777" w:rsidR="005C6DE0" w:rsidRDefault="005C6DE0" w:rsidP="0098661B">
    <w:pPr>
      <w:pStyle w:val="Nagwek"/>
      <w:jc w:val="center"/>
    </w:pPr>
    <w:r>
      <w:rPr>
        <w:noProof/>
      </w:rPr>
      <w:drawing>
        <wp:inline distT="0" distB="0" distL="0" distR="0" wp14:anchorId="3D9720B0" wp14:editId="69CDDFEB">
          <wp:extent cx="1866900" cy="676275"/>
          <wp:effectExtent l="0" t="0" r="0" b="9525"/>
          <wp:docPr id="29" name="Obraz 29" descr="logo ne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 ne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6900" cy="676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C1CD07F" w14:textId="77777777" w:rsidR="005C6DE0" w:rsidRDefault="005C6DE0">
    <w:pPr>
      <w:pStyle w:val="Nagwek"/>
    </w:pPr>
  </w:p>
  <w:p w14:paraId="68776F93" w14:textId="77777777" w:rsidR="005C6DE0" w:rsidRDefault="005C6DE0">
    <w:pPr>
      <w:pStyle w:val="Nagwek"/>
    </w:pPr>
  </w:p>
  <w:p w14:paraId="490059A1" w14:textId="77777777" w:rsidR="005C6DE0" w:rsidRDefault="005C6DE0" w:rsidP="00B60DA0">
    <w:pPr>
      <w:pStyle w:val="Nagwek"/>
      <w:spacing w:before="112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8pt;height:18pt" o:bullet="t">
        <v:imagedata r:id="rId1" o:title="artD5D0"/>
      </v:shape>
    </w:pict>
  </w:numPicBullet>
  <w:abstractNum w:abstractNumId="0" w15:restartNumberingAfterBreak="0">
    <w:nsid w:val="13F00031"/>
    <w:multiLevelType w:val="hybridMultilevel"/>
    <w:tmpl w:val="0688F3BC"/>
    <w:lvl w:ilvl="0" w:tplc="2180AE8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D3C37D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E68967A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724B9C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EF24124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4AAC82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6E8E998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19E4322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AD455C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 w15:restartNumberingAfterBreak="0">
    <w:nsid w:val="2DA84311"/>
    <w:multiLevelType w:val="hybridMultilevel"/>
    <w:tmpl w:val="6EDC4AC2"/>
    <w:lvl w:ilvl="0" w:tplc="78861C4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43E4B56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5683738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07E451E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97C9F0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57C37A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7EC7EF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7AC8860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EB287D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 w15:restartNumberingAfterBreak="0">
    <w:nsid w:val="39B8759A"/>
    <w:multiLevelType w:val="hybridMultilevel"/>
    <w:tmpl w:val="BE346332"/>
    <w:lvl w:ilvl="0" w:tplc="EF3EAAD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7B4AD44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910D250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5C06D7E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7C4186A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8723A8C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70CEBCE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C1A4AE6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4CEC252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4D1D"/>
    <w:rsid w:val="0000441F"/>
    <w:rsid w:val="000169AE"/>
    <w:rsid w:val="000225A7"/>
    <w:rsid w:val="00027A7A"/>
    <w:rsid w:val="000313F5"/>
    <w:rsid w:val="0003241F"/>
    <w:rsid w:val="00034DFC"/>
    <w:rsid w:val="000454CF"/>
    <w:rsid w:val="00045F05"/>
    <w:rsid w:val="00046636"/>
    <w:rsid w:val="00064DE7"/>
    <w:rsid w:val="000668D4"/>
    <w:rsid w:val="000706FC"/>
    <w:rsid w:val="00077F20"/>
    <w:rsid w:val="00083835"/>
    <w:rsid w:val="00087B63"/>
    <w:rsid w:val="000B0E70"/>
    <w:rsid w:val="000C23B5"/>
    <w:rsid w:val="000E06A5"/>
    <w:rsid w:val="000E2FF4"/>
    <w:rsid w:val="000E3292"/>
    <w:rsid w:val="000F0F01"/>
    <w:rsid w:val="000F151C"/>
    <w:rsid w:val="000F213D"/>
    <w:rsid w:val="0010105C"/>
    <w:rsid w:val="00105C28"/>
    <w:rsid w:val="00105C76"/>
    <w:rsid w:val="0011437F"/>
    <w:rsid w:val="00115190"/>
    <w:rsid w:val="00115D50"/>
    <w:rsid w:val="001711FD"/>
    <w:rsid w:val="00172914"/>
    <w:rsid w:val="00174EDA"/>
    <w:rsid w:val="00192B4A"/>
    <w:rsid w:val="001952DE"/>
    <w:rsid w:val="001A0653"/>
    <w:rsid w:val="001B1E78"/>
    <w:rsid w:val="001C04AD"/>
    <w:rsid w:val="001C0777"/>
    <w:rsid w:val="001C2F95"/>
    <w:rsid w:val="001C7752"/>
    <w:rsid w:val="001D6E5D"/>
    <w:rsid w:val="001F0273"/>
    <w:rsid w:val="001F1842"/>
    <w:rsid w:val="001F621D"/>
    <w:rsid w:val="0020591E"/>
    <w:rsid w:val="00230AEA"/>
    <w:rsid w:val="00231C61"/>
    <w:rsid w:val="00235F49"/>
    <w:rsid w:val="0023644E"/>
    <w:rsid w:val="0024410F"/>
    <w:rsid w:val="00245058"/>
    <w:rsid w:val="00246D30"/>
    <w:rsid w:val="00250C67"/>
    <w:rsid w:val="0026176B"/>
    <w:rsid w:val="00261B46"/>
    <w:rsid w:val="00272FBA"/>
    <w:rsid w:val="00276A70"/>
    <w:rsid w:val="00282A6D"/>
    <w:rsid w:val="00282B8F"/>
    <w:rsid w:val="002A0CCD"/>
    <w:rsid w:val="002B1404"/>
    <w:rsid w:val="002B4A83"/>
    <w:rsid w:val="002C6505"/>
    <w:rsid w:val="002D4929"/>
    <w:rsid w:val="002D573C"/>
    <w:rsid w:val="00300E69"/>
    <w:rsid w:val="00304E61"/>
    <w:rsid w:val="00306360"/>
    <w:rsid w:val="0031051D"/>
    <w:rsid w:val="00334BB7"/>
    <w:rsid w:val="00337BA6"/>
    <w:rsid w:val="00345F59"/>
    <w:rsid w:val="003542D4"/>
    <w:rsid w:val="00361157"/>
    <w:rsid w:val="0036271B"/>
    <w:rsid w:val="00362C39"/>
    <w:rsid w:val="00373895"/>
    <w:rsid w:val="003A6F9C"/>
    <w:rsid w:val="003B4509"/>
    <w:rsid w:val="003C050A"/>
    <w:rsid w:val="003D1198"/>
    <w:rsid w:val="003D23E2"/>
    <w:rsid w:val="003D3A59"/>
    <w:rsid w:val="003D3CD7"/>
    <w:rsid w:val="003E3CFA"/>
    <w:rsid w:val="004003F6"/>
    <w:rsid w:val="0040474D"/>
    <w:rsid w:val="00416A79"/>
    <w:rsid w:val="00422990"/>
    <w:rsid w:val="00422BB4"/>
    <w:rsid w:val="004279FC"/>
    <w:rsid w:val="00442B6E"/>
    <w:rsid w:val="00447721"/>
    <w:rsid w:val="004502EE"/>
    <w:rsid w:val="00452324"/>
    <w:rsid w:val="00453D42"/>
    <w:rsid w:val="00461EC1"/>
    <w:rsid w:val="00466E76"/>
    <w:rsid w:val="004757C1"/>
    <w:rsid w:val="0049287E"/>
    <w:rsid w:val="00497FB3"/>
    <w:rsid w:val="004A5A30"/>
    <w:rsid w:val="004A75EA"/>
    <w:rsid w:val="004C4851"/>
    <w:rsid w:val="004D14B2"/>
    <w:rsid w:val="004D6DAD"/>
    <w:rsid w:val="004E0A36"/>
    <w:rsid w:val="004F1B25"/>
    <w:rsid w:val="004F233D"/>
    <w:rsid w:val="004F3095"/>
    <w:rsid w:val="004F416A"/>
    <w:rsid w:val="00501442"/>
    <w:rsid w:val="00503492"/>
    <w:rsid w:val="00534B72"/>
    <w:rsid w:val="00542AB5"/>
    <w:rsid w:val="005457AA"/>
    <w:rsid w:val="00554EB1"/>
    <w:rsid w:val="00561CE9"/>
    <w:rsid w:val="00562AE2"/>
    <w:rsid w:val="00562CA2"/>
    <w:rsid w:val="005679F9"/>
    <w:rsid w:val="00570C1A"/>
    <w:rsid w:val="00573AEF"/>
    <w:rsid w:val="00573BE6"/>
    <w:rsid w:val="005834D9"/>
    <w:rsid w:val="00583E7C"/>
    <w:rsid w:val="00587C50"/>
    <w:rsid w:val="005B27CC"/>
    <w:rsid w:val="005C6DE0"/>
    <w:rsid w:val="005D120B"/>
    <w:rsid w:val="005D4DB0"/>
    <w:rsid w:val="005E2737"/>
    <w:rsid w:val="005F14D9"/>
    <w:rsid w:val="005F2850"/>
    <w:rsid w:val="005F5B36"/>
    <w:rsid w:val="005F778D"/>
    <w:rsid w:val="006018F3"/>
    <w:rsid w:val="00602104"/>
    <w:rsid w:val="00603289"/>
    <w:rsid w:val="00616D5E"/>
    <w:rsid w:val="00621EB2"/>
    <w:rsid w:val="00633535"/>
    <w:rsid w:val="00634617"/>
    <w:rsid w:val="0064097F"/>
    <w:rsid w:val="00663486"/>
    <w:rsid w:val="006711EB"/>
    <w:rsid w:val="00672A1D"/>
    <w:rsid w:val="006760E4"/>
    <w:rsid w:val="006A4416"/>
    <w:rsid w:val="006C15C7"/>
    <w:rsid w:val="006C4376"/>
    <w:rsid w:val="006D6D8E"/>
    <w:rsid w:val="006E2946"/>
    <w:rsid w:val="006E6651"/>
    <w:rsid w:val="006F4487"/>
    <w:rsid w:val="006F6B76"/>
    <w:rsid w:val="0070080B"/>
    <w:rsid w:val="00703207"/>
    <w:rsid w:val="00716755"/>
    <w:rsid w:val="007229FE"/>
    <w:rsid w:val="00722EC0"/>
    <w:rsid w:val="007348E8"/>
    <w:rsid w:val="00735683"/>
    <w:rsid w:val="0073627C"/>
    <w:rsid w:val="00743627"/>
    <w:rsid w:val="00743902"/>
    <w:rsid w:val="007469BD"/>
    <w:rsid w:val="00747DF1"/>
    <w:rsid w:val="00751A4F"/>
    <w:rsid w:val="00753228"/>
    <w:rsid w:val="00754E5D"/>
    <w:rsid w:val="0076019A"/>
    <w:rsid w:val="00760F05"/>
    <w:rsid w:val="00763A80"/>
    <w:rsid w:val="007652C9"/>
    <w:rsid w:val="00774DEB"/>
    <w:rsid w:val="007833D4"/>
    <w:rsid w:val="00787E7A"/>
    <w:rsid w:val="007944C4"/>
    <w:rsid w:val="007A4830"/>
    <w:rsid w:val="007B5DEB"/>
    <w:rsid w:val="007B5FB7"/>
    <w:rsid w:val="007B658D"/>
    <w:rsid w:val="007B7402"/>
    <w:rsid w:val="007B75E1"/>
    <w:rsid w:val="007C19D8"/>
    <w:rsid w:val="007C4AB6"/>
    <w:rsid w:val="007D1B70"/>
    <w:rsid w:val="007E0005"/>
    <w:rsid w:val="007F263E"/>
    <w:rsid w:val="007F2719"/>
    <w:rsid w:val="007F4E42"/>
    <w:rsid w:val="007F76F0"/>
    <w:rsid w:val="00802A1C"/>
    <w:rsid w:val="00835761"/>
    <w:rsid w:val="00846DD1"/>
    <w:rsid w:val="0084722A"/>
    <w:rsid w:val="0084737C"/>
    <w:rsid w:val="00847EB7"/>
    <w:rsid w:val="00855714"/>
    <w:rsid w:val="008559DC"/>
    <w:rsid w:val="00873B58"/>
    <w:rsid w:val="008749E1"/>
    <w:rsid w:val="00875D7B"/>
    <w:rsid w:val="00883CA0"/>
    <w:rsid w:val="00885630"/>
    <w:rsid w:val="00887016"/>
    <w:rsid w:val="008A6888"/>
    <w:rsid w:val="008C0C6C"/>
    <w:rsid w:val="008C139E"/>
    <w:rsid w:val="008C1833"/>
    <w:rsid w:val="008C31ED"/>
    <w:rsid w:val="008D53ED"/>
    <w:rsid w:val="008F1050"/>
    <w:rsid w:val="008F7791"/>
    <w:rsid w:val="008F7E16"/>
    <w:rsid w:val="00905DA8"/>
    <w:rsid w:val="009200E7"/>
    <w:rsid w:val="009352FD"/>
    <w:rsid w:val="00935AD4"/>
    <w:rsid w:val="00940A25"/>
    <w:rsid w:val="009576CE"/>
    <w:rsid w:val="009576DA"/>
    <w:rsid w:val="00963923"/>
    <w:rsid w:val="0097135D"/>
    <w:rsid w:val="009714AD"/>
    <w:rsid w:val="0097276E"/>
    <w:rsid w:val="00980470"/>
    <w:rsid w:val="00982A57"/>
    <w:rsid w:val="0098661B"/>
    <w:rsid w:val="009907D1"/>
    <w:rsid w:val="00992374"/>
    <w:rsid w:val="009A1017"/>
    <w:rsid w:val="009A634D"/>
    <w:rsid w:val="009B6DB4"/>
    <w:rsid w:val="009F4170"/>
    <w:rsid w:val="00A00514"/>
    <w:rsid w:val="00A133AC"/>
    <w:rsid w:val="00A23BE8"/>
    <w:rsid w:val="00A36F3D"/>
    <w:rsid w:val="00A377F6"/>
    <w:rsid w:val="00A4467C"/>
    <w:rsid w:val="00A52196"/>
    <w:rsid w:val="00A5634B"/>
    <w:rsid w:val="00A61BB8"/>
    <w:rsid w:val="00A63B12"/>
    <w:rsid w:val="00A70B65"/>
    <w:rsid w:val="00A77B78"/>
    <w:rsid w:val="00A86B0C"/>
    <w:rsid w:val="00AA09B9"/>
    <w:rsid w:val="00AB1197"/>
    <w:rsid w:val="00AB1338"/>
    <w:rsid w:val="00AC44EB"/>
    <w:rsid w:val="00AD26F5"/>
    <w:rsid w:val="00AD4201"/>
    <w:rsid w:val="00AD4A16"/>
    <w:rsid w:val="00AE495D"/>
    <w:rsid w:val="00B0422C"/>
    <w:rsid w:val="00B05B41"/>
    <w:rsid w:val="00B13E2C"/>
    <w:rsid w:val="00B15F5D"/>
    <w:rsid w:val="00B27E3B"/>
    <w:rsid w:val="00B32615"/>
    <w:rsid w:val="00B40D18"/>
    <w:rsid w:val="00B41326"/>
    <w:rsid w:val="00B47BDA"/>
    <w:rsid w:val="00B555DE"/>
    <w:rsid w:val="00B60DA0"/>
    <w:rsid w:val="00B6547D"/>
    <w:rsid w:val="00B664D0"/>
    <w:rsid w:val="00B9394F"/>
    <w:rsid w:val="00B9523D"/>
    <w:rsid w:val="00B957DA"/>
    <w:rsid w:val="00B96D50"/>
    <w:rsid w:val="00B97E6A"/>
    <w:rsid w:val="00BA0E49"/>
    <w:rsid w:val="00BA78A9"/>
    <w:rsid w:val="00BB27B4"/>
    <w:rsid w:val="00BC1307"/>
    <w:rsid w:val="00BC2968"/>
    <w:rsid w:val="00BC4D1D"/>
    <w:rsid w:val="00BD153D"/>
    <w:rsid w:val="00BE1478"/>
    <w:rsid w:val="00BE4930"/>
    <w:rsid w:val="00BF1DC5"/>
    <w:rsid w:val="00C00505"/>
    <w:rsid w:val="00C21806"/>
    <w:rsid w:val="00C25109"/>
    <w:rsid w:val="00C2530C"/>
    <w:rsid w:val="00C45FC3"/>
    <w:rsid w:val="00C60E0F"/>
    <w:rsid w:val="00C61FFE"/>
    <w:rsid w:val="00C6519D"/>
    <w:rsid w:val="00C72CFE"/>
    <w:rsid w:val="00C76950"/>
    <w:rsid w:val="00C77A2C"/>
    <w:rsid w:val="00C85593"/>
    <w:rsid w:val="00CB5B3B"/>
    <w:rsid w:val="00CC7177"/>
    <w:rsid w:val="00CD1DE6"/>
    <w:rsid w:val="00CD6598"/>
    <w:rsid w:val="00CD65D1"/>
    <w:rsid w:val="00CE7B26"/>
    <w:rsid w:val="00CF1542"/>
    <w:rsid w:val="00CF414A"/>
    <w:rsid w:val="00D06220"/>
    <w:rsid w:val="00D06D67"/>
    <w:rsid w:val="00D11185"/>
    <w:rsid w:val="00D2114F"/>
    <w:rsid w:val="00D2126F"/>
    <w:rsid w:val="00D24903"/>
    <w:rsid w:val="00D40854"/>
    <w:rsid w:val="00D45A69"/>
    <w:rsid w:val="00D54FE0"/>
    <w:rsid w:val="00D65B27"/>
    <w:rsid w:val="00D66E64"/>
    <w:rsid w:val="00D875A1"/>
    <w:rsid w:val="00D90C87"/>
    <w:rsid w:val="00DB1A07"/>
    <w:rsid w:val="00DB2375"/>
    <w:rsid w:val="00DB2CC3"/>
    <w:rsid w:val="00DB36BB"/>
    <w:rsid w:val="00DC2259"/>
    <w:rsid w:val="00DC5B47"/>
    <w:rsid w:val="00DD59AD"/>
    <w:rsid w:val="00DE01D9"/>
    <w:rsid w:val="00DE248F"/>
    <w:rsid w:val="00DF0F16"/>
    <w:rsid w:val="00DF29DB"/>
    <w:rsid w:val="00DF2F7E"/>
    <w:rsid w:val="00DF5B20"/>
    <w:rsid w:val="00E0045C"/>
    <w:rsid w:val="00E02921"/>
    <w:rsid w:val="00E134C0"/>
    <w:rsid w:val="00E2436D"/>
    <w:rsid w:val="00E25E15"/>
    <w:rsid w:val="00E6138A"/>
    <w:rsid w:val="00E70FEA"/>
    <w:rsid w:val="00E80F62"/>
    <w:rsid w:val="00E8417B"/>
    <w:rsid w:val="00E84EC2"/>
    <w:rsid w:val="00EA136D"/>
    <w:rsid w:val="00EA1734"/>
    <w:rsid w:val="00EA390B"/>
    <w:rsid w:val="00EA4397"/>
    <w:rsid w:val="00EA4AC0"/>
    <w:rsid w:val="00EB67CC"/>
    <w:rsid w:val="00EC6281"/>
    <w:rsid w:val="00EC62DA"/>
    <w:rsid w:val="00ED416E"/>
    <w:rsid w:val="00ED781E"/>
    <w:rsid w:val="00EE78F9"/>
    <w:rsid w:val="00EF1A58"/>
    <w:rsid w:val="00EF42CC"/>
    <w:rsid w:val="00F04866"/>
    <w:rsid w:val="00F10E2F"/>
    <w:rsid w:val="00F12851"/>
    <w:rsid w:val="00F1610D"/>
    <w:rsid w:val="00F1640D"/>
    <w:rsid w:val="00F264F9"/>
    <w:rsid w:val="00F36E71"/>
    <w:rsid w:val="00F4156B"/>
    <w:rsid w:val="00F42D4D"/>
    <w:rsid w:val="00F42F1D"/>
    <w:rsid w:val="00F509BC"/>
    <w:rsid w:val="00F51BEF"/>
    <w:rsid w:val="00F53E0B"/>
    <w:rsid w:val="00F60EC7"/>
    <w:rsid w:val="00F63416"/>
    <w:rsid w:val="00F75ADD"/>
    <w:rsid w:val="00F77D43"/>
    <w:rsid w:val="00F911EA"/>
    <w:rsid w:val="00FA47DD"/>
    <w:rsid w:val="00FA6996"/>
    <w:rsid w:val="00FB17B4"/>
    <w:rsid w:val="00FB2E95"/>
    <w:rsid w:val="00FB5505"/>
    <w:rsid w:val="00FD75F8"/>
    <w:rsid w:val="00FF7D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3478BC39"/>
  <w15:docId w15:val="{02BB7EFE-50A8-4AB0-8C9A-8AE226127A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B60DA0"/>
    <w:rPr>
      <w:sz w:val="24"/>
      <w:szCs w:val="24"/>
    </w:rPr>
  </w:style>
  <w:style w:type="paragraph" w:styleId="Nagwek1">
    <w:name w:val="heading 1"/>
    <w:basedOn w:val="Normalny"/>
    <w:next w:val="Normalny"/>
    <w:qFormat/>
    <w:rsid w:val="00BC4D1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rsid w:val="00BC4D1D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rsid w:val="00BC4D1D"/>
    <w:pPr>
      <w:tabs>
        <w:tab w:val="center" w:pos="4536"/>
        <w:tab w:val="right" w:pos="9072"/>
      </w:tabs>
    </w:pPr>
  </w:style>
  <w:style w:type="character" w:styleId="Hipercze">
    <w:name w:val="Hyperlink"/>
    <w:basedOn w:val="Domylnaczcionkaakapitu"/>
    <w:uiPriority w:val="99"/>
    <w:unhideWhenUsed/>
    <w:rsid w:val="00887016"/>
    <w:rPr>
      <w:color w:val="0563C1" w:themeColor="hyperlink"/>
      <w:u w:val="single"/>
    </w:rPr>
  </w:style>
  <w:style w:type="paragraph" w:styleId="Tekstdymka">
    <w:name w:val="Balloon Text"/>
    <w:basedOn w:val="Normalny"/>
    <w:link w:val="TekstdymkaZnak"/>
    <w:rsid w:val="003D3A5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D3A59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rsid w:val="0045232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452324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452324"/>
  </w:style>
  <w:style w:type="paragraph" w:styleId="Tematkomentarza">
    <w:name w:val="annotation subject"/>
    <w:basedOn w:val="Tekstkomentarza"/>
    <w:next w:val="Tekstkomentarza"/>
    <w:link w:val="TematkomentarzaZnak"/>
    <w:rsid w:val="0045232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452324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763A80"/>
    <w:pPr>
      <w:spacing w:before="100" w:beforeAutospacing="1" w:after="100" w:afterAutospacing="1"/>
    </w:pPr>
    <w:rPr>
      <w:rFonts w:eastAsiaTheme="minorHAnsi"/>
    </w:rPr>
  </w:style>
  <w:style w:type="paragraph" w:styleId="Akapitzlist">
    <w:name w:val="List Paragraph"/>
    <w:basedOn w:val="Normalny"/>
    <w:uiPriority w:val="34"/>
    <w:qFormat/>
    <w:rsid w:val="006E6651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802A1C"/>
    <w:rPr>
      <w:b/>
      <w:bCs/>
    </w:rPr>
  </w:style>
  <w:style w:type="paragraph" w:customStyle="1" w:styleId="Standard">
    <w:name w:val="Standard"/>
    <w:rsid w:val="005B27CC"/>
    <w:pPr>
      <w:widowControl w:val="0"/>
      <w:suppressAutoHyphens/>
      <w:autoSpaceDN w:val="0"/>
      <w:textAlignment w:val="baseline"/>
    </w:pPr>
    <w:rPr>
      <w:rFonts w:eastAsia="SimSun" w:cs="Lucida Sans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106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99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13964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192204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28489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47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2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8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06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8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2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616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l.weber" TargetMode="External"/><Relationship Id="rId13" Type="http://schemas.openxmlformats.org/officeDocument/2006/relationships/image" Target="media/image5.jpe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go.pl.weber/biuroprasowe" TargetMode="External"/><Relationship Id="rId14" Type="http://schemas.openxmlformats.org/officeDocument/2006/relationships/hyperlink" Target="mailto:magdalena.galant@saint-gobain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842DE1-5C73-424A-816F-77B43F0593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1135</Words>
  <Characters>6815</Characters>
  <Application>Microsoft Office Word</Application>
  <DocSecurity>0</DocSecurity>
  <Lines>56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Lokalizacja, data</vt:lpstr>
    </vt:vector>
  </TitlesOfParts>
  <Company>SAINT-GOBAIN</Company>
  <LinksUpToDate>false</LinksUpToDate>
  <CharactersWithSpaces>7935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Lokalizacja, data</dc:title>
  <dc:creator>A1390825</dc:creator>
  <cp:lastModifiedBy>Galant, Magdalena</cp:lastModifiedBy>
  <cp:revision>5</cp:revision>
  <cp:lastPrinted>2018-07-23T08:29:00Z</cp:lastPrinted>
  <dcterms:created xsi:type="dcterms:W3CDTF">2018-07-23T09:31:00Z</dcterms:created>
  <dcterms:modified xsi:type="dcterms:W3CDTF">2018-07-23T11:21:00Z</dcterms:modified>
</cp:coreProperties>
</file>